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2122" w:rsidRPr="00401DF0" w:rsidRDefault="002C2122" w:rsidP="00AE1216">
      <w:pPr>
        <w:framePr w:w="7792" w:wrap="auto" w:hAnchor="text" w:x="2320" w:y="245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 w:cs="Times New Roman Bold"/>
          <w:color w:val="363638"/>
          <w:sz w:val="43"/>
          <w:szCs w:val="43"/>
        </w:rPr>
        <w:t>BA-PHALABORWA MUNICIPALITY</w:t>
      </w:r>
    </w:p>
    <w:p w:rsidR="002C2122" w:rsidRPr="00401DF0" w:rsidRDefault="002C2122" w:rsidP="00AE1216">
      <w:pPr>
        <w:widowControl w:val="0"/>
        <w:autoSpaceDE w:val="0"/>
        <w:autoSpaceDN w:val="0"/>
        <w:adjustRightInd w:val="0"/>
        <w:spacing w:after="0" w:line="240" w:lineRule="auto"/>
        <w:rPr>
          <w:rFonts w:ascii="Century Gothic" w:hAnsi="Century Gothic"/>
          <w:sz w:val="24"/>
          <w:szCs w:val="24"/>
        </w:rPr>
      </w:pPr>
    </w:p>
    <w:p w:rsidR="002C2122" w:rsidRPr="00401DF0" w:rsidRDefault="002C2122" w:rsidP="00AE1216">
      <w:pPr>
        <w:rPr>
          <w:rFonts w:ascii="Century Gothic" w:hAnsi="Century Gothic"/>
          <w:sz w:val="24"/>
          <w:szCs w:val="24"/>
        </w:rPr>
      </w:pPr>
    </w:p>
    <w:p w:rsidR="002C2122" w:rsidRPr="00401DF0" w:rsidRDefault="002C2122" w:rsidP="00AE1216">
      <w:pPr>
        <w:rPr>
          <w:rFonts w:ascii="Century Gothic" w:hAnsi="Century Gothic"/>
          <w:sz w:val="24"/>
          <w:szCs w:val="24"/>
        </w:rPr>
      </w:pPr>
    </w:p>
    <w:p w:rsidR="002C2122" w:rsidRPr="00401DF0" w:rsidRDefault="002C2122" w:rsidP="00AE1216">
      <w:pPr>
        <w:rPr>
          <w:rFonts w:ascii="Century Gothic" w:hAnsi="Century Gothic"/>
          <w:sz w:val="24"/>
          <w:szCs w:val="24"/>
        </w:rPr>
      </w:pPr>
    </w:p>
    <w:p w:rsidR="002C2122" w:rsidRPr="00401DF0" w:rsidRDefault="002C2122" w:rsidP="00AE1216">
      <w:pPr>
        <w:rPr>
          <w:rFonts w:ascii="Century Gothic" w:hAnsi="Century Gothic"/>
          <w:sz w:val="24"/>
          <w:szCs w:val="24"/>
        </w:rPr>
      </w:pPr>
    </w:p>
    <w:p w:rsidR="002C2122" w:rsidRPr="00401DF0" w:rsidRDefault="002C2122" w:rsidP="00AE1216">
      <w:pPr>
        <w:rPr>
          <w:rFonts w:ascii="Century Gothic" w:hAnsi="Century Gothic"/>
          <w:sz w:val="24"/>
          <w:szCs w:val="24"/>
        </w:rPr>
      </w:pPr>
    </w:p>
    <w:p w:rsidR="002C2122" w:rsidRPr="00401DF0" w:rsidRDefault="002C2122" w:rsidP="00AE1216">
      <w:pPr>
        <w:rPr>
          <w:rFonts w:ascii="Century Gothic" w:hAnsi="Century Gothic"/>
          <w:sz w:val="24"/>
          <w:szCs w:val="24"/>
        </w:rPr>
      </w:pPr>
    </w:p>
    <w:p w:rsidR="002C2122" w:rsidRPr="00401DF0" w:rsidRDefault="002C2122" w:rsidP="00AE1216">
      <w:pPr>
        <w:jc w:val="center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 w:cs="Tahoma"/>
          <w:noProof/>
          <w:color w:val="28333A"/>
          <w:sz w:val="17"/>
          <w:szCs w:val="17"/>
        </w:rPr>
        <w:drawing>
          <wp:inline distT="0" distB="0" distL="0" distR="0">
            <wp:extent cx="6324600" cy="4095750"/>
            <wp:effectExtent l="19050" t="0" r="0" b="0"/>
            <wp:docPr id="1" name="Picture 1" descr="banner_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nner_0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0" cy="409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2122" w:rsidRPr="00401DF0" w:rsidRDefault="002C2122" w:rsidP="00AE1216">
      <w:pPr>
        <w:rPr>
          <w:rFonts w:ascii="Century Gothic" w:hAnsi="Century Gothic"/>
          <w:sz w:val="24"/>
          <w:szCs w:val="24"/>
        </w:rPr>
      </w:pPr>
    </w:p>
    <w:p w:rsidR="002C2122" w:rsidRPr="00401DF0" w:rsidRDefault="002C2122" w:rsidP="00AE1216">
      <w:pPr>
        <w:rPr>
          <w:rFonts w:ascii="Century Gothic" w:hAnsi="Century Gothic"/>
          <w:sz w:val="24"/>
          <w:szCs w:val="24"/>
        </w:rPr>
      </w:pPr>
    </w:p>
    <w:p w:rsidR="00A13471" w:rsidRDefault="00473385" w:rsidP="00A13471">
      <w:pPr>
        <w:framePr w:w="5677" w:h="3613" w:hRule="exact" w:wrap="auto" w:vAnchor="page" w:hAnchor="page" w:x="3589" w:y="1174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 w:cs="Times New Roman Bold"/>
          <w:color w:val="363638"/>
          <w:sz w:val="40"/>
          <w:szCs w:val="40"/>
        </w:rPr>
      </w:pPr>
      <w:r>
        <w:rPr>
          <w:rFonts w:ascii="Century Gothic" w:hAnsi="Century Gothic" w:cs="Times New Roman Bold"/>
          <w:color w:val="363638"/>
          <w:sz w:val="40"/>
          <w:szCs w:val="40"/>
        </w:rPr>
        <w:t xml:space="preserve">DRAFT </w:t>
      </w:r>
      <w:r w:rsidR="00A13471" w:rsidRPr="00B83812">
        <w:rPr>
          <w:rFonts w:ascii="Century Gothic" w:hAnsi="Century Gothic" w:cs="Times New Roman Bold"/>
          <w:color w:val="363638"/>
          <w:sz w:val="40"/>
          <w:szCs w:val="40"/>
        </w:rPr>
        <w:t>BUDGET POLICY</w:t>
      </w:r>
    </w:p>
    <w:p w:rsidR="00A13471" w:rsidRDefault="00A13471" w:rsidP="00A13471">
      <w:pPr>
        <w:framePr w:w="5677" w:h="3613" w:hRule="exact" w:wrap="auto" w:vAnchor="page" w:hAnchor="page" w:x="3589" w:y="11749"/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Century Gothic" w:hAnsi="Century Gothic" w:cs="Times New Roman Bold"/>
          <w:color w:val="363638"/>
          <w:sz w:val="40"/>
          <w:szCs w:val="40"/>
        </w:rPr>
      </w:pPr>
    </w:p>
    <w:p w:rsidR="00A13471" w:rsidRPr="001F3075" w:rsidRDefault="00473385" w:rsidP="00A13471">
      <w:pPr>
        <w:framePr w:w="5677" w:h="3613" w:hRule="exact" w:wrap="auto" w:vAnchor="page" w:hAnchor="page" w:x="3589" w:y="1174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40"/>
          <w:szCs w:val="40"/>
        </w:rPr>
      </w:pPr>
      <w:r>
        <w:rPr>
          <w:rFonts w:ascii="Century Gothic" w:hAnsi="Century Gothic"/>
          <w:sz w:val="40"/>
          <w:szCs w:val="40"/>
        </w:rPr>
        <w:t>APPROVAL DATE BY COUNCIL: 30</w:t>
      </w:r>
      <w:r w:rsidR="00E8600F">
        <w:rPr>
          <w:rFonts w:ascii="Century Gothic" w:hAnsi="Century Gothic"/>
          <w:sz w:val="40"/>
          <w:szCs w:val="40"/>
        </w:rPr>
        <w:t xml:space="preserve"> March</w:t>
      </w:r>
      <w:r>
        <w:rPr>
          <w:rFonts w:ascii="Century Gothic" w:hAnsi="Century Gothic"/>
          <w:sz w:val="40"/>
          <w:szCs w:val="40"/>
        </w:rPr>
        <w:t xml:space="preserve"> 2022</w:t>
      </w:r>
    </w:p>
    <w:p w:rsidR="00A13471" w:rsidRPr="00B83812" w:rsidRDefault="00A13471" w:rsidP="00A13471">
      <w:pPr>
        <w:framePr w:w="5677" w:h="3613" w:hRule="exact" w:wrap="auto" w:vAnchor="page" w:hAnchor="page" w:x="3589" w:y="1174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40"/>
          <w:szCs w:val="40"/>
        </w:rPr>
      </w:pPr>
      <w:r w:rsidRPr="001F3075">
        <w:rPr>
          <w:rFonts w:ascii="Century Gothic" w:hAnsi="Century Gothic"/>
          <w:sz w:val="40"/>
          <w:szCs w:val="40"/>
        </w:rPr>
        <w:t>COUNCIL RESOLUTION NUMBER:</w:t>
      </w:r>
    </w:p>
    <w:p w:rsidR="002C2122" w:rsidRPr="00401DF0" w:rsidRDefault="00473385" w:rsidP="001F3075">
      <w:pPr>
        <w:jc w:val="center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2022/23</w:t>
      </w:r>
    </w:p>
    <w:p w:rsidR="002C2122" w:rsidRPr="00401DF0" w:rsidRDefault="002C2122" w:rsidP="00AE1216">
      <w:pPr>
        <w:rPr>
          <w:rFonts w:ascii="Century Gothic" w:hAnsi="Century Gothic"/>
          <w:sz w:val="24"/>
          <w:szCs w:val="24"/>
        </w:rPr>
      </w:pPr>
    </w:p>
    <w:p w:rsidR="00F6618D" w:rsidRDefault="00F6618D" w:rsidP="00F6618D">
      <w:pPr>
        <w:tabs>
          <w:tab w:val="left" w:pos="7275"/>
        </w:tabs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</w:r>
    </w:p>
    <w:p w:rsidR="00F6618D" w:rsidRDefault="00F6618D" w:rsidP="00F6618D">
      <w:pPr>
        <w:rPr>
          <w:rFonts w:ascii="Century Gothic" w:hAnsi="Century Gothic"/>
          <w:sz w:val="24"/>
          <w:szCs w:val="24"/>
        </w:rPr>
      </w:pPr>
    </w:p>
    <w:p w:rsidR="002C2122" w:rsidRPr="00F6618D" w:rsidRDefault="002C2122" w:rsidP="00F6618D">
      <w:pPr>
        <w:rPr>
          <w:rFonts w:ascii="Century Gothic" w:hAnsi="Century Gothic"/>
          <w:sz w:val="24"/>
          <w:szCs w:val="24"/>
        </w:rPr>
        <w:sectPr w:rsidR="002C2122" w:rsidRPr="00F6618D" w:rsidSect="00AD0666">
          <w:pgSz w:w="11905" w:h="16850"/>
          <w:pgMar w:top="0" w:right="0" w:bottom="0" w:left="0" w:header="720" w:footer="720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720"/>
          <w:noEndnote/>
        </w:sectPr>
      </w:pPr>
    </w:p>
    <w:p w:rsidR="002C2122" w:rsidRPr="00401DF0" w:rsidRDefault="002C2122" w:rsidP="00AE1216">
      <w:pPr>
        <w:framePr w:w="4172" w:wrap="auto" w:hAnchor="text" w:x="4130" w:y="107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 w:cs="Times New Roman Bold"/>
          <w:color w:val="363638"/>
          <w:sz w:val="29"/>
          <w:szCs w:val="29"/>
        </w:rPr>
        <w:lastRenderedPageBreak/>
        <w:t>TABLE OF CONTENTS</w:t>
      </w:r>
    </w:p>
    <w:p w:rsidR="002C2122" w:rsidRPr="00401DF0" w:rsidRDefault="002C2122" w:rsidP="00AE1216">
      <w:pPr>
        <w:framePr w:w="1749" w:wrap="auto" w:hAnchor="text" w:x="9719" w:y="297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 w:cs="Times New Roman Bold"/>
          <w:color w:val="363638"/>
          <w:sz w:val="21"/>
          <w:szCs w:val="21"/>
        </w:rPr>
        <w:t>Page No.</w:t>
      </w:r>
    </w:p>
    <w:p w:rsidR="002C2122" w:rsidRPr="00401DF0" w:rsidRDefault="002C2122" w:rsidP="00AE1216">
      <w:pPr>
        <w:framePr w:w="1841" w:wrap="auto" w:hAnchor="text" w:x="901" w:y="348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Definitions</w:t>
      </w:r>
    </w:p>
    <w:p w:rsidR="002C2122" w:rsidRPr="00401DF0" w:rsidRDefault="002C2122" w:rsidP="00AE1216">
      <w:pPr>
        <w:framePr w:w="1267" w:wrap="auto" w:hAnchor="text" w:x="9961" w:y="348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ii – vi</w:t>
      </w:r>
    </w:p>
    <w:p w:rsidR="002C2122" w:rsidRPr="00401DF0" w:rsidRDefault="002C2122" w:rsidP="00AE1216">
      <w:pPr>
        <w:framePr w:w="920" w:wrap="auto" w:hAnchor="text" w:x="901" w:y="439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1.</w:t>
      </w:r>
    </w:p>
    <w:p w:rsidR="002C2122" w:rsidRPr="00401DF0" w:rsidRDefault="002C2122" w:rsidP="00AE1216">
      <w:pPr>
        <w:framePr w:w="920" w:wrap="auto" w:hAnchor="text" w:x="901" w:y="484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2.</w:t>
      </w:r>
    </w:p>
    <w:p w:rsidR="002C2122" w:rsidRPr="00401DF0" w:rsidRDefault="002C2122" w:rsidP="00AE1216">
      <w:pPr>
        <w:framePr w:w="920" w:wrap="auto" w:hAnchor="text" w:x="901" w:y="529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3.</w:t>
      </w:r>
    </w:p>
    <w:p w:rsidR="002C2122" w:rsidRPr="00401DF0" w:rsidRDefault="002C2122" w:rsidP="00AE1216">
      <w:pPr>
        <w:framePr w:w="920" w:wrap="auto" w:hAnchor="text" w:x="901" w:y="575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4.</w:t>
      </w:r>
    </w:p>
    <w:p w:rsidR="002C2122" w:rsidRPr="00401DF0" w:rsidRDefault="002C2122" w:rsidP="00AE1216">
      <w:pPr>
        <w:framePr w:w="2562" w:wrap="auto" w:hAnchor="text" w:x="1470" w:y="439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INTRODUCTION</w:t>
      </w:r>
    </w:p>
    <w:p w:rsidR="002C2122" w:rsidRPr="00401DF0" w:rsidRDefault="002C2122" w:rsidP="00AE1216">
      <w:pPr>
        <w:framePr w:w="3951" w:wrap="auto" w:hAnchor="text" w:x="1470" w:y="484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OBJECTIVE OF THE POLICY</w:t>
      </w:r>
    </w:p>
    <w:p w:rsidR="002C2122" w:rsidRPr="00401DF0" w:rsidRDefault="002C2122" w:rsidP="00AE1216">
      <w:pPr>
        <w:framePr w:w="3643" w:wrap="auto" w:hAnchor="text" w:x="1470" w:y="529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BUDGETING PRINCIPLES</w:t>
      </w:r>
    </w:p>
    <w:p w:rsidR="002C2122" w:rsidRPr="00401DF0" w:rsidRDefault="002C2122" w:rsidP="00AE1216">
      <w:pPr>
        <w:framePr w:w="4749" w:wrap="auto" w:hAnchor="text" w:x="1470" w:y="575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BUDGET PREPARATION PROCESS</w:t>
      </w:r>
    </w:p>
    <w:p w:rsidR="002C2122" w:rsidRPr="00401DF0" w:rsidRDefault="002C2122" w:rsidP="00AE1216">
      <w:pPr>
        <w:framePr w:w="1054" w:wrap="auto" w:hAnchor="text" w:x="1470" w:y="620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4.1</w:t>
      </w:r>
    </w:p>
    <w:p w:rsidR="002C2122" w:rsidRPr="00401DF0" w:rsidRDefault="002C2122" w:rsidP="00AE1216">
      <w:pPr>
        <w:framePr w:w="1054" w:wrap="auto" w:hAnchor="text" w:x="1470" w:y="666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4.2</w:t>
      </w:r>
    </w:p>
    <w:p w:rsidR="002C2122" w:rsidRPr="00401DF0" w:rsidRDefault="002C2122" w:rsidP="00AE1216">
      <w:pPr>
        <w:framePr w:w="1054" w:wrap="auto" w:hAnchor="text" w:x="1470" w:y="711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4.3</w:t>
      </w:r>
    </w:p>
    <w:p w:rsidR="002C2122" w:rsidRPr="00401DF0" w:rsidRDefault="002C2122" w:rsidP="00AE1216">
      <w:pPr>
        <w:framePr w:w="1054" w:wrap="auto" w:hAnchor="text" w:x="1470" w:y="757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4.4</w:t>
      </w:r>
    </w:p>
    <w:p w:rsidR="002C2122" w:rsidRPr="00401DF0" w:rsidRDefault="002C2122" w:rsidP="00AE1216">
      <w:pPr>
        <w:framePr w:w="1054" w:wrap="auto" w:hAnchor="text" w:x="1470" w:y="802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4.5</w:t>
      </w:r>
    </w:p>
    <w:p w:rsidR="002C2122" w:rsidRPr="00401DF0" w:rsidRDefault="002C2122" w:rsidP="00AE1216">
      <w:pPr>
        <w:framePr w:w="3484" w:wrap="auto" w:hAnchor="text" w:x="2343" w:y="620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Formulation of the Budget</w:t>
      </w:r>
    </w:p>
    <w:p w:rsidR="002C2122" w:rsidRPr="00401DF0" w:rsidRDefault="002C2122" w:rsidP="00AE1216">
      <w:pPr>
        <w:framePr w:w="3697" w:wrap="auto" w:hAnchor="text" w:x="2343" w:y="666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Public Participation Process</w:t>
      </w:r>
    </w:p>
    <w:p w:rsidR="002C2122" w:rsidRPr="00401DF0" w:rsidRDefault="002C2122" w:rsidP="00AE1216">
      <w:pPr>
        <w:framePr w:w="3164" w:wrap="auto" w:hAnchor="text" w:x="2343" w:y="711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Approval of the Budget</w:t>
      </w:r>
    </w:p>
    <w:p w:rsidR="002C2122" w:rsidRPr="00401DF0" w:rsidRDefault="002C2122" w:rsidP="00AE1216">
      <w:pPr>
        <w:framePr w:w="3390" w:wrap="auto" w:hAnchor="text" w:x="2343" w:y="757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Publication of the Budget</w:t>
      </w:r>
    </w:p>
    <w:p w:rsidR="002C2122" w:rsidRPr="00401DF0" w:rsidRDefault="002C2122" w:rsidP="00AE1216">
      <w:pPr>
        <w:framePr w:w="6956" w:wrap="auto" w:hAnchor="text" w:x="2343" w:y="802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Service Delivery and Budget Implementation Plan (SDBIP)</w:t>
      </w:r>
    </w:p>
    <w:p w:rsidR="002C2122" w:rsidRPr="00401DF0" w:rsidRDefault="002C2122" w:rsidP="00AE1216">
      <w:pPr>
        <w:framePr w:w="854" w:wrap="auto" w:hAnchor="text" w:x="10167" w:y="439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1</w:t>
      </w:r>
    </w:p>
    <w:p w:rsidR="002C2122" w:rsidRPr="00401DF0" w:rsidRDefault="002C2122" w:rsidP="00AE1216">
      <w:pPr>
        <w:framePr w:w="854" w:wrap="auto" w:hAnchor="text" w:x="10167" w:y="484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1</w:t>
      </w:r>
    </w:p>
    <w:p w:rsidR="002C2122" w:rsidRPr="00401DF0" w:rsidRDefault="002C2122" w:rsidP="00AE1216">
      <w:pPr>
        <w:framePr w:w="854" w:wrap="auto" w:hAnchor="text" w:x="10167" w:y="529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1</w:t>
      </w:r>
    </w:p>
    <w:p w:rsidR="002C2122" w:rsidRPr="00401DF0" w:rsidRDefault="002C2122" w:rsidP="00AE1216">
      <w:pPr>
        <w:framePr w:w="854" w:wrap="auto" w:hAnchor="text" w:x="10167" w:y="575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2</w:t>
      </w:r>
    </w:p>
    <w:p w:rsidR="002C2122" w:rsidRPr="00401DF0" w:rsidRDefault="002C2122" w:rsidP="00AE1216">
      <w:pPr>
        <w:framePr w:w="854" w:wrap="auto" w:hAnchor="text" w:x="10167" w:y="620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2</w:t>
      </w:r>
    </w:p>
    <w:p w:rsidR="002C2122" w:rsidRPr="00401DF0" w:rsidRDefault="002C2122" w:rsidP="00AE1216">
      <w:pPr>
        <w:framePr w:w="854" w:wrap="auto" w:hAnchor="text" w:x="10167" w:y="666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3</w:t>
      </w:r>
    </w:p>
    <w:p w:rsidR="002C2122" w:rsidRPr="00401DF0" w:rsidRDefault="002C2122" w:rsidP="00AE1216">
      <w:pPr>
        <w:framePr w:w="854" w:wrap="auto" w:hAnchor="text" w:x="10167" w:y="711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3</w:t>
      </w:r>
    </w:p>
    <w:p w:rsidR="002C2122" w:rsidRPr="00401DF0" w:rsidRDefault="002C2122" w:rsidP="00AE1216">
      <w:pPr>
        <w:framePr w:w="854" w:wrap="auto" w:hAnchor="text" w:x="10167" w:y="757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4</w:t>
      </w:r>
    </w:p>
    <w:p w:rsidR="002C2122" w:rsidRPr="00401DF0" w:rsidRDefault="002C2122" w:rsidP="00AE1216">
      <w:pPr>
        <w:framePr w:w="854" w:wrap="auto" w:hAnchor="text" w:x="10167" w:y="802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5</w:t>
      </w:r>
    </w:p>
    <w:p w:rsidR="002C2122" w:rsidRPr="00401DF0" w:rsidRDefault="002C2122" w:rsidP="00AE1216">
      <w:pPr>
        <w:framePr w:w="854" w:wrap="auto" w:hAnchor="text" w:x="10167" w:y="848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5</w:t>
      </w:r>
    </w:p>
    <w:p w:rsidR="002C2122" w:rsidRPr="00401DF0" w:rsidRDefault="002C2122" w:rsidP="00AE1216">
      <w:pPr>
        <w:framePr w:w="854" w:wrap="auto" w:hAnchor="text" w:x="10167" w:y="893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8</w:t>
      </w:r>
    </w:p>
    <w:p w:rsidR="002C2122" w:rsidRPr="00401DF0" w:rsidRDefault="002C2122" w:rsidP="00AE1216">
      <w:pPr>
        <w:framePr w:w="854" w:wrap="auto" w:hAnchor="text" w:x="10167" w:y="938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9</w:t>
      </w:r>
    </w:p>
    <w:p w:rsidR="002C2122" w:rsidRPr="00401DF0" w:rsidRDefault="002C2122" w:rsidP="00AE1216">
      <w:pPr>
        <w:framePr w:w="854" w:wrap="auto" w:hAnchor="text" w:x="10167" w:y="984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9</w:t>
      </w:r>
    </w:p>
    <w:p w:rsidR="002C2122" w:rsidRPr="00401DF0" w:rsidRDefault="002C2122" w:rsidP="00AE1216">
      <w:pPr>
        <w:framePr w:w="987" w:wrap="auto" w:hAnchor="text" w:x="10101" w:y="1029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10</w:t>
      </w:r>
    </w:p>
    <w:p w:rsidR="002C2122" w:rsidRPr="00401DF0" w:rsidRDefault="002C2122" w:rsidP="00AE1216">
      <w:pPr>
        <w:framePr w:w="987" w:wrap="auto" w:hAnchor="text" w:x="10101" w:y="1075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11</w:t>
      </w:r>
    </w:p>
    <w:p w:rsidR="002C2122" w:rsidRPr="00401DF0" w:rsidRDefault="002C2122" w:rsidP="00AE1216">
      <w:pPr>
        <w:framePr w:w="987" w:wrap="auto" w:hAnchor="text" w:x="10101" w:y="1120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13</w:t>
      </w:r>
    </w:p>
    <w:p w:rsidR="002C2122" w:rsidRPr="00401DF0" w:rsidRDefault="002C2122" w:rsidP="00AE1216">
      <w:pPr>
        <w:framePr w:w="987" w:wrap="auto" w:hAnchor="text" w:x="10101" w:y="1166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13</w:t>
      </w:r>
    </w:p>
    <w:p w:rsidR="002C2122" w:rsidRPr="00401DF0" w:rsidRDefault="002C2122" w:rsidP="00AE1216">
      <w:pPr>
        <w:framePr w:w="987" w:wrap="auto" w:hAnchor="text" w:x="10101" w:y="1211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14</w:t>
      </w:r>
    </w:p>
    <w:p w:rsidR="002C2122" w:rsidRPr="00401DF0" w:rsidRDefault="002C2122" w:rsidP="00AE1216">
      <w:pPr>
        <w:framePr w:w="987" w:wrap="auto" w:hAnchor="text" w:x="10101" w:y="1257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15</w:t>
      </w:r>
    </w:p>
    <w:p w:rsidR="002C2122" w:rsidRPr="00401DF0" w:rsidRDefault="002C2122" w:rsidP="00AE1216">
      <w:pPr>
        <w:framePr w:w="920" w:wrap="auto" w:hAnchor="text" w:x="901" w:y="848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5.</w:t>
      </w:r>
    </w:p>
    <w:p w:rsidR="002C2122" w:rsidRPr="00401DF0" w:rsidRDefault="002C2122" w:rsidP="00AE1216">
      <w:pPr>
        <w:framePr w:w="920" w:wrap="auto" w:hAnchor="text" w:x="901" w:y="893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6.</w:t>
      </w:r>
    </w:p>
    <w:p w:rsidR="002C2122" w:rsidRPr="00401DF0" w:rsidRDefault="002C2122" w:rsidP="00AE1216">
      <w:pPr>
        <w:framePr w:w="920" w:wrap="auto" w:hAnchor="text" w:x="901" w:y="938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7.</w:t>
      </w:r>
    </w:p>
    <w:p w:rsidR="002C2122" w:rsidRPr="00401DF0" w:rsidRDefault="002C2122" w:rsidP="00AE1216">
      <w:pPr>
        <w:framePr w:w="920" w:wrap="auto" w:hAnchor="text" w:x="901" w:y="984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8.</w:t>
      </w:r>
    </w:p>
    <w:p w:rsidR="002C2122" w:rsidRPr="00401DF0" w:rsidRDefault="002C2122" w:rsidP="00AE1216">
      <w:pPr>
        <w:framePr w:w="920" w:wrap="auto" w:hAnchor="text" w:x="901" w:y="1029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9.</w:t>
      </w:r>
    </w:p>
    <w:p w:rsidR="002C2122" w:rsidRPr="00401DF0" w:rsidRDefault="002C2122" w:rsidP="00AE1216">
      <w:pPr>
        <w:framePr w:w="2789" w:wrap="auto" w:hAnchor="text" w:x="1470" w:y="848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CAPITAL BUDGET</w:t>
      </w:r>
    </w:p>
    <w:p w:rsidR="002C2122" w:rsidRPr="00401DF0" w:rsidRDefault="002C2122" w:rsidP="00AE1216">
      <w:pPr>
        <w:framePr w:w="3202" w:wrap="auto" w:hAnchor="text" w:x="1470" w:y="893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OPERATING BUDGET</w:t>
      </w:r>
    </w:p>
    <w:p w:rsidR="002C2122" w:rsidRPr="00401DF0" w:rsidRDefault="002C2122" w:rsidP="00AE1216">
      <w:pPr>
        <w:framePr w:w="6406" w:wrap="auto" w:hAnchor="text" w:x="1469" w:y="938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FUNDING OF CAPITAL AND OPERATING BUDGET</w:t>
      </w:r>
    </w:p>
    <w:p w:rsidR="002C2122" w:rsidRPr="00401DF0" w:rsidRDefault="002C2122" w:rsidP="00AE1216">
      <w:pPr>
        <w:framePr w:w="4497" w:wrap="auto" w:hAnchor="text" w:x="1469" w:y="984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UNSPENT FUNDS / ROLL OVERS</w:t>
      </w:r>
    </w:p>
    <w:p w:rsidR="002C2122" w:rsidRPr="00401DF0" w:rsidRDefault="002C2122" w:rsidP="00AE1216">
      <w:pPr>
        <w:framePr w:w="4843" w:wrap="auto" w:hAnchor="text" w:x="1469" w:y="1029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BUDGET TRANSFERS / VIREMENTS</w:t>
      </w:r>
    </w:p>
    <w:p w:rsidR="002C2122" w:rsidRPr="00401DF0" w:rsidRDefault="002C2122" w:rsidP="00AE1216">
      <w:pPr>
        <w:framePr w:w="3971" w:wrap="auto" w:hAnchor="text" w:x="901" w:y="1075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 xml:space="preserve">10. </w:t>
      </w:r>
      <w:r w:rsidR="001104E6">
        <w:rPr>
          <w:rFonts w:ascii="Century Gothic" w:hAnsi="Century Gothic"/>
          <w:color w:val="363638"/>
          <w:sz w:val="21"/>
          <w:szCs w:val="21"/>
        </w:rPr>
        <w:t xml:space="preserve">    </w:t>
      </w:r>
      <w:r w:rsidRPr="00401DF0">
        <w:rPr>
          <w:rFonts w:ascii="Century Gothic" w:hAnsi="Century Gothic"/>
          <w:color w:val="363638"/>
          <w:sz w:val="21"/>
          <w:szCs w:val="21"/>
        </w:rPr>
        <w:t>ADJUSTMENT BUDGET</w:t>
      </w:r>
    </w:p>
    <w:p w:rsidR="002C2122" w:rsidRPr="00401DF0" w:rsidRDefault="002C2122" w:rsidP="00AE1216">
      <w:pPr>
        <w:framePr w:w="4491" w:wrap="auto" w:hAnchor="text" w:x="901" w:y="1120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 xml:space="preserve">11. </w:t>
      </w:r>
      <w:r w:rsidR="001104E6">
        <w:rPr>
          <w:rFonts w:ascii="Century Gothic" w:hAnsi="Century Gothic"/>
          <w:color w:val="363638"/>
          <w:sz w:val="21"/>
          <w:szCs w:val="21"/>
        </w:rPr>
        <w:t xml:space="preserve">    </w:t>
      </w:r>
      <w:r w:rsidRPr="00401DF0">
        <w:rPr>
          <w:rFonts w:ascii="Century Gothic" w:hAnsi="Century Gothic"/>
          <w:color w:val="363638"/>
          <w:sz w:val="21"/>
          <w:szCs w:val="21"/>
        </w:rPr>
        <w:t>BUDGET IMPLEMENTATION</w:t>
      </w:r>
    </w:p>
    <w:p w:rsidR="002C2122" w:rsidRPr="00401DF0" w:rsidRDefault="002C2122" w:rsidP="00AE1216">
      <w:pPr>
        <w:framePr w:w="1188" w:wrap="auto" w:hAnchor="text" w:x="1469" w:y="1166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11.1</w:t>
      </w:r>
    </w:p>
    <w:p w:rsidR="002C2122" w:rsidRPr="00401DF0" w:rsidRDefault="002C2122" w:rsidP="00AE1216">
      <w:pPr>
        <w:framePr w:w="1188" w:wrap="auto" w:hAnchor="text" w:x="1469" w:y="1211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11.2</w:t>
      </w:r>
    </w:p>
    <w:p w:rsidR="002C2122" w:rsidRPr="00401DF0" w:rsidRDefault="002C2122" w:rsidP="00AE1216">
      <w:pPr>
        <w:framePr w:w="1841" w:wrap="auto" w:hAnchor="text" w:x="2343" w:y="1166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Monitoring</w:t>
      </w:r>
    </w:p>
    <w:p w:rsidR="002C2122" w:rsidRPr="00401DF0" w:rsidRDefault="002C2122" w:rsidP="00AE1216">
      <w:pPr>
        <w:framePr w:w="1761" w:wrap="auto" w:hAnchor="text" w:x="2343" w:y="1211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Reporting</w:t>
      </w:r>
    </w:p>
    <w:p w:rsidR="002C2122" w:rsidRPr="00401DF0" w:rsidRDefault="002C2122" w:rsidP="00AE1216">
      <w:pPr>
        <w:framePr w:w="2891" w:wrap="auto" w:hAnchor="text" w:x="901" w:y="1257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12.</w:t>
      </w:r>
      <w:r w:rsidR="001104E6">
        <w:rPr>
          <w:rFonts w:ascii="Century Gothic" w:hAnsi="Century Gothic"/>
          <w:color w:val="363638"/>
          <w:sz w:val="21"/>
          <w:szCs w:val="21"/>
        </w:rPr>
        <w:t xml:space="preserve">   </w:t>
      </w:r>
      <w:r w:rsidRPr="00401DF0">
        <w:rPr>
          <w:rFonts w:ascii="Century Gothic" w:hAnsi="Century Gothic"/>
          <w:color w:val="363638"/>
          <w:sz w:val="21"/>
          <w:szCs w:val="21"/>
        </w:rPr>
        <w:t xml:space="preserve"> CONCLUSION</w:t>
      </w:r>
    </w:p>
    <w:p w:rsidR="002C2122" w:rsidRPr="00401DF0" w:rsidRDefault="002C2122" w:rsidP="00AE1216">
      <w:pPr>
        <w:framePr w:w="774" w:wrap="auto" w:hAnchor="text" w:x="10757" w:y="1562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i</w:t>
      </w:r>
    </w:p>
    <w:p w:rsidR="002C2122" w:rsidRPr="00401DF0" w:rsidRDefault="0017188E" w:rsidP="00AE1216">
      <w:pPr>
        <w:widowControl w:val="0"/>
        <w:autoSpaceDE w:val="0"/>
        <w:autoSpaceDN w:val="0"/>
        <w:adjustRightInd w:val="0"/>
        <w:spacing w:after="0" w:line="240" w:lineRule="auto"/>
        <w:rPr>
          <w:rFonts w:ascii="Century Gothic" w:hAnsi="Century Gothic"/>
          <w:sz w:val="24"/>
          <w:szCs w:val="24"/>
        </w:rPr>
        <w:sectPr w:rsidR="002C2122" w:rsidRPr="00401DF0" w:rsidSect="00AD0666">
          <w:pgSz w:w="11905" w:h="16850"/>
          <w:pgMar w:top="0" w:right="0" w:bottom="0" w:left="0" w:header="720" w:footer="720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720"/>
          <w:docGrid w:type="lines"/>
        </w:sectPr>
      </w:pPr>
      <w:r>
        <w:rPr>
          <w:rFonts w:ascii="Century Gothic" w:hAnsi="Century Gothic"/>
          <w:noProof/>
        </w:rPr>
        <w:drawing>
          <wp:anchor distT="0" distB="0" distL="114300" distR="114300" simplePos="0" relativeHeight="251660288" behindDoc="1" locked="0" layoutInCell="0" allowOverlap="1" wp14:anchorId="5C420B32" wp14:editId="6CB45534">
            <wp:simplePos x="0" y="0"/>
            <wp:positionH relativeFrom="margin">
              <wp:posOffset>-235585</wp:posOffset>
            </wp:positionH>
            <wp:positionV relativeFrom="margin">
              <wp:posOffset>18415</wp:posOffset>
            </wp:positionV>
            <wp:extent cx="7559675" cy="10699750"/>
            <wp:effectExtent l="19050" t="0" r="317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1069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C2122" w:rsidRPr="00401DF0" w:rsidRDefault="002C2122" w:rsidP="00AE1216">
      <w:pPr>
        <w:framePr w:w="2750" w:wrap="auto" w:hAnchor="text" w:x="901" w:y="107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 w:cs="Times New Roman Bold"/>
          <w:color w:val="363638"/>
          <w:sz w:val="29"/>
          <w:szCs w:val="29"/>
        </w:rPr>
        <w:lastRenderedPageBreak/>
        <w:t>DEFINITIONS</w:t>
      </w:r>
    </w:p>
    <w:p w:rsidR="002C2122" w:rsidRPr="00401DF0" w:rsidRDefault="002C2122" w:rsidP="00AE1216">
      <w:pPr>
        <w:framePr w:w="3189" w:wrap="auto" w:hAnchor="text" w:x="901" w:y="257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 w:cs="Times New Roman BoldOblique"/>
          <w:color w:val="363638"/>
          <w:sz w:val="21"/>
          <w:szCs w:val="21"/>
        </w:rPr>
        <w:t>"Accounting Officer"-</w:t>
      </w:r>
    </w:p>
    <w:p w:rsidR="002C2122" w:rsidRPr="00401DF0" w:rsidRDefault="002C2122" w:rsidP="00AE1216">
      <w:pPr>
        <w:framePr w:w="1014" w:wrap="auto" w:hAnchor="text" w:x="901" w:y="312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(a)</w:t>
      </w:r>
    </w:p>
    <w:p w:rsidR="002C2122" w:rsidRPr="00401DF0" w:rsidRDefault="007B1CE2" w:rsidP="00AE1216">
      <w:pPr>
        <w:framePr w:w="3403" w:wrap="auto" w:hAnchor="text" w:x="1622" w:y="312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Means</w:t>
      </w:r>
      <w:r w:rsidR="002C2122" w:rsidRPr="00401DF0">
        <w:rPr>
          <w:rFonts w:ascii="Century Gothic" w:hAnsi="Century Gothic"/>
          <w:color w:val="363638"/>
          <w:sz w:val="21"/>
          <w:szCs w:val="21"/>
        </w:rPr>
        <w:t xml:space="preserve"> the Municipal Manager;</w:t>
      </w:r>
    </w:p>
    <w:p w:rsidR="002C2122" w:rsidRPr="00401DF0" w:rsidRDefault="002C2122" w:rsidP="00AE1216">
      <w:pPr>
        <w:framePr w:w="3010" w:wrap="auto" w:hAnchor="text" w:x="901" w:y="368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 w:cs="Times New Roman Oblique"/>
          <w:color w:val="363638"/>
          <w:sz w:val="21"/>
          <w:szCs w:val="21"/>
        </w:rPr>
        <w:t xml:space="preserve">“Allocation", </w:t>
      </w:r>
      <w:r w:rsidRPr="00401DF0">
        <w:rPr>
          <w:rFonts w:ascii="Century Gothic" w:hAnsi="Century Gothic"/>
          <w:color w:val="363638"/>
          <w:sz w:val="21"/>
          <w:szCs w:val="21"/>
        </w:rPr>
        <w:t>means-</w:t>
      </w:r>
    </w:p>
    <w:p w:rsidR="002C2122" w:rsidRPr="00401DF0" w:rsidRDefault="002C2122" w:rsidP="00AE1216">
      <w:pPr>
        <w:framePr w:w="1014" w:wrap="auto" w:hAnchor="text" w:x="901" w:y="423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(a)</w:t>
      </w:r>
    </w:p>
    <w:p w:rsidR="002C2122" w:rsidRPr="00401DF0" w:rsidRDefault="002C2122" w:rsidP="00AE1216">
      <w:pPr>
        <w:framePr w:w="1014" w:wrap="auto" w:hAnchor="text" w:x="901" w:y="506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(b)</w:t>
      </w:r>
    </w:p>
    <w:p w:rsidR="002C2122" w:rsidRPr="00401DF0" w:rsidRDefault="002C2122" w:rsidP="00AE1216">
      <w:pPr>
        <w:framePr w:w="1001" w:wrap="auto" w:hAnchor="text" w:x="901" w:y="589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(c)</w:t>
      </w:r>
    </w:p>
    <w:p w:rsidR="002C2122" w:rsidRPr="00401DF0" w:rsidRDefault="002C2122" w:rsidP="00AE1216">
      <w:pPr>
        <w:framePr w:w="1014" w:wrap="auto" w:hAnchor="text" w:x="901" w:y="644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(d)</w:t>
      </w:r>
    </w:p>
    <w:p w:rsidR="002C2122" w:rsidRPr="00401DF0" w:rsidRDefault="007B1CE2" w:rsidP="00AE1216">
      <w:pPr>
        <w:framePr w:w="9908" w:wrap="auto" w:hAnchor="text" w:x="1622" w:y="423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A</w:t>
      </w:r>
      <w:r w:rsidR="002C2122" w:rsidRPr="00401DF0">
        <w:rPr>
          <w:rFonts w:ascii="Century Gothic" w:hAnsi="Century Gothic"/>
          <w:color w:val="363638"/>
          <w:sz w:val="21"/>
          <w:szCs w:val="21"/>
        </w:rPr>
        <w:t xml:space="preserve"> municipality's share of the local government's equitable share referred to in section</w:t>
      </w:r>
    </w:p>
    <w:p w:rsidR="002C2122" w:rsidRPr="00401DF0" w:rsidRDefault="002C2122" w:rsidP="00AE1216">
      <w:pPr>
        <w:framePr w:w="9908" w:wrap="auto" w:hAnchor="text" w:x="1622" w:y="423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214(l) (a) of the Constitution;</w:t>
      </w:r>
    </w:p>
    <w:p w:rsidR="002C2122" w:rsidRPr="00401DF0" w:rsidRDefault="007B1CE2" w:rsidP="00AE1216">
      <w:pPr>
        <w:framePr w:w="9909" w:wrap="auto" w:hAnchor="text" w:x="1622" w:y="506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An</w:t>
      </w:r>
      <w:r w:rsidR="002C2122" w:rsidRPr="00401DF0">
        <w:rPr>
          <w:rFonts w:ascii="Century Gothic" w:hAnsi="Century Gothic"/>
          <w:color w:val="363638"/>
          <w:sz w:val="21"/>
          <w:szCs w:val="21"/>
        </w:rPr>
        <w:t xml:space="preserve"> allocation of money to a municipality in terms of section 214(1) (c) of the</w:t>
      </w:r>
    </w:p>
    <w:p w:rsidR="002C2122" w:rsidRPr="00401DF0" w:rsidRDefault="002C2122" w:rsidP="00AE1216">
      <w:pPr>
        <w:framePr w:w="9909" w:wrap="auto" w:hAnchor="text" w:x="1622" w:y="506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Constitution;</w:t>
      </w:r>
    </w:p>
    <w:p w:rsidR="002C2122" w:rsidRPr="00401DF0" w:rsidRDefault="007B1CE2" w:rsidP="00AE1216">
      <w:pPr>
        <w:framePr w:w="8532" w:wrap="auto" w:hAnchor="text" w:x="1622" w:y="589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An</w:t>
      </w:r>
      <w:r w:rsidR="002C2122" w:rsidRPr="00401DF0">
        <w:rPr>
          <w:rFonts w:ascii="Century Gothic" w:hAnsi="Century Gothic"/>
          <w:color w:val="363638"/>
          <w:sz w:val="21"/>
          <w:szCs w:val="21"/>
        </w:rPr>
        <w:t xml:space="preserve"> allocation of money to a municipality in terms of a provincial budget; or</w:t>
      </w:r>
    </w:p>
    <w:p w:rsidR="002C2122" w:rsidRPr="00401DF0" w:rsidRDefault="007B1CE2" w:rsidP="00AE1216">
      <w:pPr>
        <w:framePr w:w="9911" w:wrap="auto" w:hAnchor="text" w:x="1622" w:y="644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Any</w:t>
      </w:r>
      <w:r w:rsidR="002C2122" w:rsidRPr="00401DF0">
        <w:rPr>
          <w:rFonts w:ascii="Century Gothic" w:hAnsi="Century Gothic"/>
          <w:color w:val="363638"/>
          <w:sz w:val="21"/>
          <w:szCs w:val="21"/>
        </w:rPr>
        <w:t xml:space="preserve"> other allocation of money to a municipality by an organ of state, including by</w:t>
      </w:r>
    </w:p>
    <w:p w:rsidR="002C2122" w:rsidRPr="00401DF0" w:rsidRDefault="002C2122" w:rsidP="00AE1216">
      <w:pPr>
        <w:framePr w:w="9911" w:wrap="auto" w:hAnchor="text" w:x="1622" w:y="644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another municipality, otherwise than in compliance with a commercial or other</w:t>
      </w:r>
    </w:p>
    <w:p w:rsidR="002C2122" w:rsidRPr="00401DF0" w:rsidRDefault="002C2122" w:rsidP="00AE1216">
      <w:pPr>
        <w:framePr w:w="9911" w:wrap="auto" w:hAnchor="text" w:x="1622" w:y="644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business transaction;</w:t>
      </w:r>
    </w:p>
    <w:p w:rsidR="002C2122" w:rsidRPr="00401DF0" w:rsidRDefault="002C2122" w:rsidP="00AE1216">
      <w:pPr>
        <w:framePr w:w="10629" w:wrap="auto" w:hAnchor="text" w:x="901" w:y="754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 w:cs="Times New Roman BoldOblique"/>
          <w:color w:val="363638"/>
          <w:sz w:val="21"/>
          <w:szCs w:val="21"/>
        </w:rPr>
        <w:t>"</w:t>
      </w:r>
      <w:r w:rsidRPr="00401DF0">
        <w:rPr>
          <w:rFonts w:ascii="Century Gothic" w:hAnsi="Century Gothic" w:cs="Times New Roman BoldOblique"/>
          <w:b/>
          <w:color w:val="363638"/>
          <w:sz w:val="21"/>
          <w:szCs w:val="21"/>
        </w:rPr>
        <w:t>Annual Division of Revenue Act</w:t>
      </w:r>
      <w:r w:rsidRPr="00401DF0">
        <w:rPr>
          <w:rFonts w:ascii="Century Gothic" w:hAnsi="Century Gothic" w:cs="Times New Roman BoldOblique"/>
          <w:color w:val="363638"/>
          <w:sz w:val="21"/>
          <w:szCs w:val="21"/>
        </w:rPr>
        <w:t xml:space="preserve">" </w:t>
      </w:r>
      <w:r w:rsidRPr="00401DF0">
        <w:rPr>
          <w:rFonts w:ascii="Century Gothic" w:hAnsi="Century Gothic"/>
          <w:color w:val="363638"/>
          <w:sz w:val="21"/>
          <w:szCs w:val="21"/>
        </w:rPr>
        <w:t>means the Act of Parliament, which must be enacted</w:t>
      </w:r>
    </w:p>
    <w:p w:rsidR="002C2122" w:rsidRPr="00401DF0" w:rsidRDefault="00C41B52" w:rsidP="00AE1216">
      <w:pPr>
        <w:framePr w:w="10629" w:wrap="auto" w:hAnchor="text" w:x="901" w:y="754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Annually</w:t>
      </w:r>
      <w:r w:rsidR="002C2122" w:rsidRPr="00401DF0">
        <w:rPr>
          <w:rFonts w:ascii="Century Gothic" w:hAnsi="Century Gothic"/>
          <w:color w:val="363638"/>
          <w:sz w:val="21"/>
          <w:szCs w:val="21"/>
        </w:rPr>
        <w:t xml:space="preserve"> in terms of section 214 (1) of the Constitution;</w:t>
      </w:r>
    </w:p>
    <w:p w:rsidR="002C2122" w:rsidRPr="00401DF0" w:rsidRDefault="002C2122" w:rsidP="00AE1216">
      <w:pPr>
        <w:framePr w:w="5801" w:wrap="auto" w:hAnchor="text" w:x="901" w:y="837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 w:cs="Times New Roman BoldOblique"/>
          <w:color w:val="363638"/>
          <w:sz w:val="21"/>
          <w:szCs w:val="21"/>
        </w:rPr>
        <w:t xml:space="preserve">"Approved budget,” </w:t>
      </w:r>
      <w:r w:rsidRPr="00401DF0">
        <w:rPr>
          <w:rFonts w:ascii="Century Gothic" w:hAnsi="Century Gothic"/>
          <w:color w:val="363638"/>
          <w:sz w:val="21"/>
          <w:szCs w:val="21"/>
        </w:rPr>
        <w:t>means an annual budget-</w:t>
      </w:r>
    </w:p>
    <w:p w:rsidR="002C2122" w:rsidRPr="00401DF0" w:rsidRDefault="002C2122" w:rsidP="00AE1216">
      <w:pPr>
        <w:framePr w:w="1014" w:wrap="auto" w:hAnchor="text" w:x="901" w:y="892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(a)</w:t>
      </w:r>
    </w:p>
    <w:p w:rsidR="002C2122" w:rsidRPr="00401DF0" w:rsidRDefault="002C2122" w:rsidP="00AE1216">
      <w:pPr>
        <w:framePr w:w="1014" w:wrap="auto" w:hAnchor="text" w:x="901" w:y="948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(b)</w:t>
      </w:r>
    </w:p>
    <w:p w:rsidR="002C2122" w:rsidRPr="00401DF0" w:rsidRDefault="007B1CE2" w:rsidP="00AE1216">
      <w:pPr>
        <w:framePr w:w="4485" w:wrap="auto" w:hAnchor="text" w:x="1622" w:y="892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Approved</w:t>
      </w:r>
      <w:r w:rsidR="002C2122" w:rsidRPr="00401DF0">
        <w:rPr>
          <w:rFonts w:ascii="Century Gothic" w:hAnsi="Century Gothic"/>
          <w:color w:val="363638"/>
          <w:sz w:val="21"/>
          <w:szCs w:val="21"/>
        </w:rPr>
        <w:t xml:space="preserve"> by a municipal council, or</w:t>
      </w:r>
    </w:p>
    <w:p w:rsidR="002C2122" w:rsidRPr="00401DF0" w:rsidRDefault="007B1CE2" w:rsidP="00AE1216">
      <w:pPr>
        <w:framePr w:w="9909" w:wrap="auto" w:hAnchor="text" w:x="1622" w:y="948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Includes</w:t>
      </w:r>
      <w:r w:rsidR="002C2122" w:rsidRPr="00401DF0">
        <w:rPr>
          <w:rFonts w:ascii="Century Gothic" w:hAnsi="Century Gothic"/>
          <w:color w:val="363638"/>
          <w:sz w:val="21"/>
          <w:szCs w:val="21"/>
        </w:rPr>
        <w:t xml:space="preserve"> such an annual budget as revised by an adjustments budget in terms of</w:t>
      </w:r>
    </w:p>
    <w:p w:rsidR="002C2122" w:rsidRDefault="001F3075" w:rsidP="00AE1216">
      <w:pPr>
        <w:framePr w:w="9909" w:wrap="auto" w:hAnchor="text" w:x="1622" w:y="948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color w:val="363638"/>
          <w:sz w:val="21"/>
          <w:szCs w:val="21"/>
        </w:rPr>
      </w:pPr>
      <w:r w:rsidRPr="00AE1216">
        <w:rPr>
          <w:rFonts w:ascii="Century Gothic" w:hAnsi="Century Gothic"/>
          <w:b/>
          <w:color w:val="363638"/>
          <w:sz w:val="21"/>
          <w:szCs w:val="21"/>
        </w:rPr>
        <w:t>Section</w:t>
      </w:r>
      <w:r w:rsidR="002C2122" w:rsidRPr="00AE1216">
        <w:rPr>
          <w:rFonts w:ascii="Century Gothic" w:hAnsi="Century Gothic"/>
          <w:b/>
          <w:color w:val="363638"/>
          <w:sz w:val="21"/>
          <w:szCs w:val="21"/>
        </w:rPr>
        <w:t xml:space="preserve"> 28</w:t>
      </w:r>
      <w:r w:rsidR="00AD6F92" w:rsidRPr="00AE1216">
        <w:rPr>
          <w:rFonts w:ascii="Century Gothic" w:hAnsi="Century Gothic"/>
          <w:b/>
          <w:color w:val="363638"/>
          <w:sz w:val="21"/>
          <w:szCs w:val="21"/>
        </w:rPr>
        <w:t xml:space="preserve"> of the MFMA</w:t>
      </w:r>
      <w:r w:rsidR="00AD6F92">
        <w:rPr>
          <w:rFonts w:ascii="Century Gothic" w:hAnsi="Century Gothic"/>
          <w:color w:val="363638"/>
          <w:sz w:val="21"/>
          <w:szCs w:val="21"/>
        </w:rPr>
        <w:t>.</w:t>
      </w:r>
      <w:r w:rsidR="002C2122" w:rsidRPr="00401DF0">
        <w:rPr>
          <w:rFonts w:ascii="Century Gothic" w:hAnsi="Century Gothic"/>
          <w:color w:val="363638"/>
          <w:sz w:val="21"/>
          <w:szCs w:val="21"/>
        </w:rPr>
        <w:t xml:space="preserve"> </w:t>
      </w:r>
      <w:r w:rsidR="00AD6F92">
        <w:rPr>
          <w:rFonts w:ascii="Century Gothic" w:hAnsi="Century Gothic"/>
          <w:color w:val="363638"/>
          <w:sz w:val="21"/>
          <w:szCs w:val="21"/>
        </w:rPr>
        <w:t>Section 48 refers to security.</w:t>
      </w:r>
    </w:p>
    <w:p w:rsidR="00AE1216" w:rsidRPr="00401DF0" w:rsidRDefault="00AE1216" w:rsidP="00AE1216">
      <w:pPr>
        <w:framePr w:w="9909" w:wrap="auto" w:hAnchor="text" w:x="1622" w:y="948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</w:p>
    <w:p w:rsidR="002C2122" w:rsidRPr="00401DF0" w:rsidRDefault="002C2122" w:rsidP="00AE1216">
      <w:pPr>
        <w:framePr w:w="10629" w:wrap="auto" w:hAnchor="text" w:x="901" w:y="1031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 w:cs="Times New Roman BoldOblique"/>
          <w:color w:val="363638"/>
          <w:sz w:val="21"/>
          <w:szCs w:val="21"/>
        </w:rPr>
        <w:t xml:space="preserve">“Basic Municipal Service" </w:t>
      </w:r>
      <w:r w:rsidRPr="00401DF0">
        <w:rPr>
          <w:rFonts w:ascii="Century Gothic" w:hAnsi="Century Gothic"/>
          <w:color w:val="363638"/>
          <w:sz w:val="21"/>
          <w:szCs w:val="21"/>
        </w:rPr>
        <w:t>means a municipal service that is necessary to ensure an</w:t>
      </w:r>
    </w:p>
    <w:p w:rsidR="002C2122" w:rsidRPr="00401DF0" w:rsidRDefault="002C2122" w:rsidP="00AE1216">
      <w:pPr>
        <w:framePr w:w="10629" w:wrap="auto" w:hAnchor="text" w:x="901" w:y="1031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acceptable and reasonable quality of life and which, if not provided, would endanger public</w:t>
      </w:r>
    </w:p>
    <w:p w:rsidR="002C2122" w:rsidRPr="00401DF0" w:rsidRDefault="002C2122" w:rsidP="00AE1216">
      <w:pPr>
        <w:framePr w:w="10629" w:wrap="auto" w:hAnchor="text" w:x="901" w:y="1031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health or safety or the environment;</w:t>
      </w:r>
    </w:p>
    <w:p w:rsidR="002C2122" w:rsidRPr="00401DF0" w:rsidRDefault="002C2122" w:rsidP="00AE1216">
      <w:pPr>
        <w:framePr w:w="10629" w:wrap="auto" w:hAnchor="text" w:x="901" w:y="1141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 w:cs="Times New Roman BoldOblique"/>
          <w:color w:val="363638"/>
          <w:sz w:val="21"/>
          <w:szCs w:val="21"/>
        </w:rPr>
        <w:t xml:space="preserve">"Budget-related Policy" </w:t>
      </w:r>
      <w:r w:rsidRPr="00401DF0">
        <w:rPr>
          <w:rFonts w:ascii="Century Gothic" w:hAnsi="Century Gothic"/>
          <w:color w:val="363638"/>
          <w:sz w:val="21"/>
          <w:szCs w:val="21"/>
        </w:rPr>
        <w:t>means a policy of a municipality affecting or affected by the annual</w:t>
      </w:r>
    </w:p>
    <w:p w:rsidR="002C2122" w:rsidRPr="00401DF0" w:rsidRDefault="002C2122" w:rsidP="00AE1216">
      <w:pPr>
        <w:framePr w:w="10629" w:wrap="auto" w:hAnchor="text" w:x="901" w:y="1141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budget of the municipality, including-</w:t>
      </w:r>
    </w:p>
    <w:p w:rsidR="002C2122" w:rsidRPr="00401DF0" w:rsidRDefault="002C2122" w:rsidP="00AE1216">
      <w:pPr>
        <w:framePr w:w="1014" w:wrap="auto" w:hAnchor="text" w:x="901" w:y="1224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(a)</w:t>
      </w:r>
    </w:p>
    <w:p w:rsidR="002C2122" w:rsidRPr="00401DF0" w:rsidRDefault="002C2122" w:rsidP="00AE1216">
      <w:pPr>
        <w:framePr w:w="1014" w:wrap="auto" w:hAnchor="text" w:x="901" w:y="1307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(b)</w:t>
      </w:r>
    </w:p>
    <w:p w:rsidR="002C2122" w:rsidRPr="00401DF0" w:rsidRDefault="002C2122" w:rsidP="00AE1216">
      <w:pPr>
        <w:framePr w:w="1001" w:wrap="auto" w:hAnchor="text" w:x="901" w:y="1390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(c)</w:t>
      </w:r>
    </w:p>
    <w:p w:rsidR="002C2122" w:rsidRPr="00AE1216" w:rsidRDefault="007B1CE2" w:rsidP="00AE1216">
      <w:pPr>
        <w:framePr w:w="9909" w:wrap="auto" w:hAnchor="text" w:x="1622" w:y="1224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b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The</w:t>
      </w:r>
      <w:r w:rsidR="002C2122" w:rsidRPr="00401DF0">
        <w:rPr>
          <w:rFonts w:ascii="Century Gothic" w:hAnsi="Century Gothic"/>
          <w:color w:val="363638"/>
          <w:sz w:val="21"/>
          <w:szCs w:val="21"/>
        </w:rPr>
        <w:t xml:space="preserve"> tariffs policy, which the municipality must adopt in terms of </w:t>
      </w:r>
      <w:r w:rsidR="002C2122" w:rsidRPr="00AE1216">
        <w:rPr>
          <w:rFonts w:ascii="Century Gothic" w:hAnsi="Century Gothic"/>
          <w:b/>
          <w:color w:val="363638"/>
          <w:sz w:val="21"/>
          <w:szCs w:val="21"/>
        </w:rPr>
        <w:t>section 74 of the</w:t>
      </w:r>
    </w:p>
    <w:p w:rsidR="002C2122" w:rsidRPr="00AE1216" w:rsidRDefault="002C2122" w:rsidP="00AE1216">
      <w:pPr>
        <w:framePr w:w="9909" w:wrap="auto" w:hAnchor="text" w:x="1622" w:y="1224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b/>
          <w:sz w:val="24"/>
          <w:szCs w:val="24"/>
        </w:rPr>
      </w:pPr>
      <w:r w:rsidRPr="00AE1216">
        <w:rPr>
          <w:rFonts w:ascii="Century Gothic" w:hAnsi="Century Gothic"/>
          <w:b/>
          <w:color w:val="363638"/>
          <w:sz w:val="21"/>
          <w:szCs w:val="21"/>
        </w:rPr>
        <w:t>Municipal Systems Act;</w:t>
      </w:r>
    </w:p>
    <w:p w:rsidR="002C2122" w:rsidRPr="00401DF0" w:rsidRDefault="007B1CE2" w:rsidP="00AE1216">
      <w:pPr>
        <w:framePr w:w="9909" w:wrap="auto" w:hAnchor="text" w:x="1622" w:y="1307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The</w:t>
      </w:r>
      <w:r w:rsidR="002C2122" w:rsidRPr="00401DF0">
        <w:rPr>
          <w:rFonts w:ascii="Century Gothic" w:hAnsi="Century Gothic"/>
          <w:color w:val="363638"/>
          <w:sz w:val="21"/>
          <w:szCs w:val="21"/>
        </w:rPr>
        <w:t xml:space="preserve"> rates policy which the municipality must adopt in terms of legislation regulating</w:t>
      </w:r>
    </w:p>
    <w:p w:rsidR="002C2122" w:rsidRPr="00401DF0" w:rsidRDefault="002C2122" w:rsidP="00AE1216">
      <w:pPr>
        <w:framePr w:w="9909" w:wrap="auto" w:hAnchor="text" w:x="1622" w:y="1307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municipal property rates; or</w:t>
      </w:r>
    </w:p>
    <w:p w:rsidR="002C2122" w:rsidRPr="00401DF0" w:rsidRDefault="007B1CE2" w:rsidP="00AE1216">
      <w:pPr>
        <w:framePr w:w="9910" w:wrap="auto" w:hAnchor="text" w:x="1622" w:y="1390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The</w:t>
      </w:r>
      <w:r w:rsidR="002C2122" w:rsidRPr="00401DF0">
        <w:rPr>
          <w:rFonts w:ascii="Century Gothic" w:hAnsi="Century Gothic"/>
          <w:color w:val="363638"/>
          <w:sz w:val="21"/>
          <w:szCs w:val="21"/>
        </w:rPr>
        <w:t xml:space="preserve"> credit control and debt collection policy, which the municipality must adopt in terms</w:t>
      </w:r>
    </w:p>
    <w:p w:rsidR="002C2122" w:rsidRPr="00401DF0" w:rsidRDefault="00C41B52" w:rsidP="00AE1216">
      <w:pPr>
        <w:framePr w:w="9910" w:wrap="auto" w:hAnchor="text" w:x="1622" w:y="1390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color w:val="363638"/>
          <w:sz w:val="21"/>
          <w:szCs w:val="21"/>
        </w:rPr>
        <w:t>o</w:t>
      </w:r>
      <w:r w:rsidRPr="00401DF0">
        <w:rPr>
          <w:rFonts w:ascii="Century Gothic" w:hAnsi="Century Gothic"/>
          <w:color w:val="363638"/>
          <w:sz w:val="21"/>
          <w:szCs w:val="21"/>
        </w:rPr>
        <w:t>f</w:t>
      </w:r>
      <w:r w:rsidR="002C2122" w:rsidRPr="00401DF0">
        <w:rPr>
          <w:rFonts w:ascii="Century Gothic" w:hAnsi="Century Gothic"/>
          <w:color w:val="363638"/>
          <w:sz w:val="21"/>
          <w:szCs w:val="21"/>
        </w:rPr>
        <w:t xml:space="preserve"> </w:t>
      </w:r>
      <w:r w:rsidR="002C2122" w:rsidRPr="00AE1216">
        <w:rPr>
          <w:rFonts w:ascii="Century Gothic" w:hAnsi="Century Gothic"/>
          <w:b/>
          <w:color w:val="363638"/>
          <w:sz w:val="21"/>
          <w:szCs w:val="21"/>
        </w:rPr>
        <w:t>section 96 of the Municipal Systems Act;</w:t>
      </w:r>
    </w:p>
    <w:p w:rsidR="002C2122" w:rsidRPr="00401DF0" w:rsidRDefault="002C2122" w:rsidP="00AE1216">
      <w:pPr>
        <w:framePr w:w="826" w:wrap="auto" w:hAnchor="text" w:x="10704" w:y="1562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ii</w:t>
      </w:r>
    </w:p>
    <w:p w:rsidR="002C2122" w:rsidRPr="00401DF0" w:rsidRDefault="0017188E" w:rsidP="00AE1216">
      <w:pPr>
        <w:widowControl w:val="0"/>
        <w:autoSpaceDE w:val="0"/>
        <w:autoSpaceDN w:val="0"/>
        <w:adjustRightInd w:val="0"/>
        <w:spacing w:after="0" w:line="240" w:lineRule="auto"/>
        <w:rPr>
          <w:rFonts w:ascii="Century Gothic" w:hAnsi="Century Gothic"/>
          <w:sz w:val="24"/>
          <w:szCs w:val="24"/>
        </w:rPr>
        <w:sectPr w:rsidR="002C2122" w:rsidRPr="00401DF0" w:rsidSect="00AD0666">
          <w:pgSz w:w="11905" w:h="16850"/>
          <w:pgMar w:top="0" w:right="0" w:bottom="0" w:left="0" w:header="720" w:footer="720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720"/>
          <w:docGrid w:type="lines"/>
        </w:sectPr>
      </w:pPr>
      <w:r>
        <w:rPr>
          <w:rFonts w:ascii="Century Gothic" w:hAnsi="Century Gothic"/>
          <w:noProof/>
        </w:rPr>
        <w:drawing>
          <wp:anchor distT="0" distB="0" distL="114300" distR="114300" simplePos="0" relativeHeight="251661312" behindDoc="1" locked="0" layoutInCell="0" allowOverlap="1" wp14:anchorId="3A3B51C7" wp14:editId="10BD21D4">
            <wp:simplePos x="0" y="0"/>
            <wp:positionH relativeFrom="margin">
              <wp:align>right</wp:align>
            </wp:positionH>
            <wp:positionV relativeFrom="margin">
              <wp:posOffset>528955</wp:posOffset>
            </wp:positionV>
            <wp:extent cx="7559675" cy="10699750"/>
            <wp:effectExtent l="0" t="0" r="3175" b="635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1069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C2122" w:rsidRPr="00401DF0" w:rsidRDefault="002C2122" w:rsidP="00AE1216">
      <w:pPr>
        <w:framePr w:w="8038" w:wrap="auto" w:hAnchor="text" w:x="901" w:y="107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 w:cs="Times New Roman BoldOblique"/>
          <w:color w:val="363638"/>
          <w:sz w:val="21"/>
          <w:szCs w:val="21"/>
        </w:rPr>
        <w:lastRenderedPageBreak/>
        <w:t xml:space="preserve">"Budget transfer" </w:t>
      </w:r>
      <w:r w:rsidRPr="00401DF0">
        <w:rPr>
          <w:rFonts w:ascii="Century Gothic" w:hAnsi="Century Gothic"/>
          <w:color w:val="363638"/>
          <w:sz w:val="21"/>
          <w:szCs w:val="21"/>
        </w:rPr>
        <w:t>means transfer of funding within a function / vote.</w:t>
      </w:r>
    </w:p>
    <w:p w:rsidR="002C2122" w:rsidRPr="00401DF0" w:rsidRDefault="002C2122" w:rsidP="00AE1216">
      <w:pPr>
        <w:framePr w:w="10629" w:wrap="auto" w:hAnchor="text" w:x="901" w:y="162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 w:cs="Times New Roman BoldOblique"/>
          <w:color w:val="363638"/>
          <w:sz w:val="21"/>
          <w:szCs w:val="21"/>
        </w:rPr>
        <w:t xml:space="preserve">"Budget Year" </w:t>
      </w:r>
      <w:r w:rsidRPr="00401DF0">
        <w:rPr>
          <w:rFonts w:ascii="Century Gothic" w:hAnsi="Century Gothic"/>
          <w:color w:val="363638"/>
          <w:sz w:val="21"/>
          <w:szCs w:val="21"/>
        </w:rPr>
        <w:t>means the financial year of the municipality for which an annual budget is to</w:t>
      </w:r>
    </w:p>
    <w:p w:rsidR="002C2122" w:rsidRPr="00401DF0" w:rsidRDefault="002C2122" w:rsidP="00AE1216">
      <w:pPr>
        <w:framePr w:w="10629" w:wrap="auto" w:hAnchor="text" w:x="901" w:y="162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 xml:space="preserve">be approved in terms of </w:t>
      </w:r>
      <w:r w:rsidRPr="00AE1216">
        <w:rPr>
          <w:rFonts w:ascii="Century Gothic" w:hAnsi="Century Gothic"/>
          <w:b/>
          <w:color w:val="363638"/>
          <w:sz w:val="21"/>
          <w:szCs w:val="21"/>
        </w:rPr>
        <w:t>section 16(1) of the MFMA</w:t>
      </w:r>
      <w:r w:rsidRPr="00401DF0">
        <w:rPr>
          <w:rFonts w:ascii="Century Gothic" w:hAnsi="Century Gothic"/>
          <w:color w:val="363638"/>
          <w:sz w:val="21"/>
          <w:szCs w:val="21"/>
        </w:rPr>
        <w:t>;</w:t>
      </w:r>
    </w:p>
    <w:p w:rsidR="002C2122" w:rsidRPr="00AE1216" w:rsidRDefault="002C2122" w:rsidP="00AE1216">
      <w:pPr>
        <w:framePr w:w="10631" w:wrap="auto" w:hAnchor="text" w:x="901" w:y="245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b/>
          <w:sz w:val="24"/>
          <w:szCs w:val="24"/>
        </w:rPr>
      </w:pPr>
      <w:r w:rsidRPr="00401DF0">
        <w:rPr>
          <w:rFonts w:ascii="Century Gothic" w:hAnsi="Century Gothic" w:cs="Times New Roman Bold"/>
          <w:color w:val="363638"/>
          <w:sz w:val="21"/>
          <w:szCs w:val="21"/>
        </w:rPr>
        <w:t xml:space="preserve">“Chief financial officer” </w:t>
      </w:r>
      <w:r w:rsidRPr="00401DF0">
        <w:rPr>
          <w:rFonts w:ascii="Century Gothic" w:hAnsi="Century Gothic"/>
          <w:color w:val="363638"/>
          <w:sz w:val="21"/>
          <w:szCs w:val="21"/>
        </w:rPr>
        <w:t xml:space="preserve">means a person designated in terms of </w:t>
      </w:r>
      <w:r w:rsidRPr="00AE1216">
        <w:rPr>
          <w:rFonts w:ascii="Century Gothic" w:hAnsi="Century Gothic"/>
          <w:b/>
          <w:color w:val="363638"/>
          <w:sz w:val="21"/>
          <w:szCs w:val="21"/>
        </w:rPr>
        <w:t>section 80(2) (a) of the</w:t>
      </w:r>
    </w:p>
    <w:p w:rsidR="002C2122" w:rsidRPr="00AE1216" w:rsidRDefault="002C2122" w:rsidP="00AE1216">
      <w:pPr>
        <w:framePr w:w="10631" w:wrap="auto" w:hAnchor="text" w:x="901" w:y="245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b/>
          <w:sz w:val="24"/>
          <w:szCs w:val="24"/>
        </w:rPr>
      </w:pPr>
      <w:r w:rsidRPr="00AE1216">
        <w:rPr>
          <w:rFonts w:ascii="Century Gothic" w:hAnsi="Century Gothic"/>
          <w:b/>
          <w:color w:val="363638"/>
          <w:sz w:val="21"/>
          <w:szCs w:val="21"/>
        </w:rPr>
        <w:t>MFMA;</w:t>
      </w:r>
    </w:p>
    <w:p w:rsidR="002C2122" w:rsidRPr="00401DF0" w:rsidRDefault="002C2122" w:rsidP="00AE1216">
      <w:pPr>
        <w:framePr w:w="6473" w:wrap="auto" w:hAnchor="text" w:x="901" w:y="328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 w:cs="Times New Roman Bold"/>
          <w:color w:val="363638"/>
          <w:sz w:val="21"/>
          <w:szCs w:val="21"/>
        </w:rPr>
        <w:t xml:space="preserve">“Councillor” </w:t>
      </w:r>
      <w:r w:rsidRPr="00401DF0">
        <w:rPr>
          <w:rFonts w:ascii="Century Gothic" w:hAnsi="Century Gothic"/>
          <w:color w:val="363638"/>
          <w:sz w:val="21"/>
          <w:szCs w:val="21"/>
        </w:rPr>
        <w:t>means a member of a municipal council;</w:t>
      </w:r>
    </w:p>
    <w:p w:rsidR="002C2122" w:rsidRPr="00401DF0" w:rsidRDefault="002C2122" w:rsidP="00AE1216">
      <w:pPr>
        <w:framePr w:w="8452" w:wrap="auto" w:hAnchor="text" w:x="901" w:y="383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 w:cs="Times New Roman Bold"/>
          <w:color w:val="363638"/>
          <w:sz w:val="21"/>
          <w:szCs w:val="21"/>
        </w:rPr>
        <w:t xml:space="preserve">"Creditor", </w:t>
      </w:r>
      <w:r w:rsidRPr="00401DF0">
        <w:rPr>
          <w:rFonts w:ascii="Century Gothic" w:hAnsi="Century Gothic"/>
          <w:color w:val="363638"/>
          <w:sz w:val="21"/>
          <w:szCs w:val="21"/>
        </w:rPr>
        <w:t>means a person to whom money is owed by the municipality;</w:t>
      </w:r>
    </w:p>
    <w:p w:rsidR="002C2122" w:rsidRPr="00401DF0" w:rsidRDefault="002C2122" w:rsidP="00AE1216">
      <w:pPr>
        <w:framePr w:w="10496" w:wrap="auto" w:hAnchor="text" w:x="901" w:y="438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 w:cs="Times New Roman Bold"/>
          <w:color w:val="363638"/>
          <w:sz w:val="21"/>
          <w:szCs w:val="21"/>
        </w:rPr>
        <w:t xml:space="preserve">"Current year" </w:t>
      </w:r>
      <w:r w:rsidRPr="00401DF0">
        <w:rPr>
          <w:rFonts w:ascii="Century Gothic" w:hAnsi="Century Gothic"/>
          <w:color w:val="363638"/>
          <w:sz w:val="21"/>
          <w:szCs w:val="21"/>
        </w:rPr>
        <w:t>means the financial year, which has already commenced, but not yet ended;</w:t>
      </w:r>
    </w:p>
    <w:p w:rsidR="002C2122" w:rsidRPr="00401DF0" w:rsidRDefault="002C2122" w:rsidP="00AE1216">
      <w:pPr>
        <w:framePr w:w="10614" w:wrap="auto" w:hAnchor="text" w:x="901" w:y="494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 w:cs="Times New Roman Bold"/>
          <w:color w:val="363638"/>
          <w:sz w:val="21"/>
          <w:szCs w:val="21"/>
        </w:rPr>
        <w:t xml:space="preserve">"Delegation", </w:t>
      </w:r>
      <w:r w:rsidRPr="00401DF0">
        <w:rPr>
          <w:rFonts w:ascii="Century Gothic" w:hAnsi="Century Gothic"/>
          <w:color w:val="363638"/>
          <w:sz w:val="21"/>
          <w:szCs w:val="21"/>
        </w:rPr>
        <w:t>in relation to a duty, includes an instruction or request to perform or to assist in</w:t>
      </w:r>
    </w:p>
    <w:p w:rsidR="002C2122" w:rsidRPr="00401DF0" w:rsidRDefault="002C2122" w:rsidP="00AE1216">
      <w:pPr>
        <w:framePr w:w="10614" w:wrap="auto" w:hAnchor="text" w:x="901" w:y="494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performing the duty;</w:t>
      </w:r>
    </w:p>
    <w:p w:rsidR="002C2122" w:rsidRPr="00401DF0" w:rsidRDefault="002C2122" w:rsidP="00AE1216">
      <w:pPr>
        <w:framePr w:w="10015" w:wrap="auto" w:hAnchor="text" w:x="901" w:y="576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 w:cs="Times New Roman Bold"/>
          <w:color w:val="363638"/>
          <w:sz w:val="21"/>
          <w:szCs w:val="21"/>
        </w:rPr>
        <w:t xml:space="preserve">"Financial recovery plan" </w:t>
      </w:r>
      <w:r w:rsidRPr="00401DF0">
        <w:rPr>
          <w:rFonts w:ascii="Century Gothic" w:hAnsi="Century Gothic"/>
          <w:color w:val="363638"/>
          <w:sz w:val="21"/>
          <w:szCs w:val="21"/>
        </w:rPr>
        <w:t xml:space="preserve">means a plan prepared in terms of </w:t>
      </w:r>
      <w:r w:rsidRPr="00AE1216">
        <w:rPr>
          <w:rFonts w:ascii="Century Gothic" w:hAnsi="Century Gothic"/>
          <w:b/>
          <w:color w:val="363638"/>
          <w:sz w:val="21"/>
          <w:szCs w:val="21"/>
        </w:rPr>
        <w:t>section 141 of the MFMA</w:t>
      </w:r>
    </w:p>
    <w:p w:rsidR="002C2122" w:rsidRPr="00401DF0" w:rsidRDefault="002C2122" w:rsidP="00AE1216">
      <w:pPr>
        <w:framePr w:w="5355" w:wrap="auto" w:hAnchor="text" w:x="901" w:y="632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 w:cs="Times New Roman Bold"/>
          <w:color w:val="363638"/>
          <w:sz w:val="21"/>
          <w:szCs w:val="21"/>
        </w:rPr>
        <w:t xml:space="preserve">"Financial statements", </w:t>
      </w:r>
      <w:r w:rsidRPr="00401DF0">
        <w:rPr>
          <w:rFonts w:ascii="Century Gothic" w:hAnsi="Century Gothic"/>
          <w:color w:val="363638"/>
          <w:sz w:val="21"/>
          <w:szCs w:val="21"/>
        </w:rPr>
        <w:t>means statements</w:t>
      </w:r>
    </w:p>
    <w:p w:rsidR="002C2122" w:rsidRPr="00401DF0" w:rsidRDefault="002C2122" w:rsidP="00AE1216">
      <w:pPr>
        <w:framePr w:w="5355" w:wrap="auto" w:hAnchor="text" w:x="901" w:y="632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consisting of at least-</w:t>
      </w:r>
    </w:p>
    <w:p w:rsidR="002C2122" w:rsidRPr="00401DF0" w:rsidRDefault="002C2122" w:rsidP="00AE1216">
      <w:pPr>
        <w:framePr w:w="1014" w:wrap="auto" w:hAnchor="text" w:x="901" w:y="715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(a)</w:t>
      </w:r>
    </w:p>
    <w:p w:rsidR="002C2122" w:rsidRPr="00401DF0" w:rsidRDefault="002C2122" w:rsidP="00AE1216">
      <w:pPr>
        <w:framePr w:w="1014" w:wrap="auto" w:hAnchor="text" w:x="901" w:y="770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(b)</w:t>
      </w:r>
    </w:p>
    <w:p w:rsidR="002C2122" w:rsidRPr="00401DF0" w:rsidRDefault="002C2122" w:rsidP="00AE1216">
      <w:pPr>
        <w:framePr w:w="1001" w:wrap="auto" w:hAnchor="text" w:x="901" w:y="825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(c)</w:t>
      </w:r>
    </w:p>
    <w:p w:rsidR="002C2122" w:rsidRPr="00401DF0" w:rsidRDefault="002C2122" w:rsidP="00AE1216">
      <w:pPr>
        <w:framePr w:w="1014" w:wrap="auto" w:hAnchor="text" w:x="901" w:y="880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(d)</w:t>
      </w:r>
    </w:p>
    <w:p w:rsidR="002C2122" w:rsidRPr="00401DF0" w:rsidRDefault="002C2122" w:rsidP="00AE1216">
      <w:pPr>
        <w:framePr w:w="1014" w:wrap="auto" w:hAnchor="text" w:x="901" w:y="936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(e)</w:t>
      </w:r>
    </w:p>
    <w:p w:rsidR="002C2122" w:rsidRPr="00401DF0" w:rsidRDefault="007B1CE2" w:rsidP="00AE1216">
      <w:pPr>
        <w:framePr w:w="4150" w:wrap="auto" w:hAnchor="text" w:x="1622" w:y="715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A</w:t>
      </w:r>
      <w:r w:rsidR="002C2122" w:rsidRPr="00401DF0">
        <w:rPr>
          <w:rFonts w:ascii="Century Gothic" w:hAnsi="Century Gothic"/>
          <w:color w:val="363638"/>
          <w:sz w:val="21"/>
          <w:szCs w:val="21"/>
        </w:rPr>
        <w:t xml:space="preserve"> statement of financial position;</w:t>
      </w:r>
    </w:p>
    <w:p w:rsidR="002C2122" w:rsidRPr="00401DF0" w:rsidRDefault="007B1CE2" w:rsidP="00AE1216">
      <w:pPr>
        <w:framePr w:w="4672" w:wrap="auto" w:hAnchor="text" w:x="1622" w:y="770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A</w:t>
      </w:r>
      <w:r w:rsidR="002C2122" w:rsidRPr="00401DF0">
        <w:rPr>
          <w:rFonts w:ascii="Century Gothic" w:hAnsi="Century Gothic"/>
          <w:color w:val="363638"/>
          <w:sz w:val="21"/>
          <w:szCs w:val="21"/>
        </w:rPr>
        <w:t xml:space="preserve"> statement of financial performance;</w:t>
      </w:r>
    </w:p>
    <w:p w:rsidR="002C2122" w:rsidRPr="00401DF0" w:rsidRDefault="007B1CE2" w:rsidP="00AE1216">
      <w:pPr>
        <w:framePr w:w="3123" w:wrap="auto" w:hAnchor="text" w:x="1622" w:y="825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A</w:t>
      </w:r>
      <w:r w:rsidR="002C2122" w:rsidRPr="00401DF0">
        <w:rPr>
          <w:rFonts w:ascii="Century Gothic" w:hAnsi="Century Gothic"/>
          <w:color w:val="363638"/>
          <w:sz w:val="21"/>
          <w:szCs w:val="21"/>
        </w:rPr>
        <w:t xml:space="preserve"> cash-flow statement;</w:t>
      </w:r>
    </w:p>
    <w:p w:rsidR="002C2122" w:rsidRPr="00401DF0" w:rsidRDefault="007B1CE2" w:rsidP="00AE1216">
      <w:pPr>
        <w:framePr w:w="6007" w:wrap="auto" w:hAnchor="text" w:x="1622" w:y="880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Any</w:t>
      </w:r>
      <w:r w:rsidR="002C2122" w:rsidRPr="00401DF0">
        <w:rPr>
          <w:rFonts w:ascii="Century Gothic" w:hAnsi="Century Gothic"/>
          <w:color w:val="363638"/>
          <w:sz w:val="21"/>
          <w:szCs w:val="21"/>
        </w:rPr>
        <w:t xml:space="preserve"> other statements that may be prescribed; and</w:t>
      </w:r>
    </w:p>
    <w:p w:rsidR="002C2122" w:rsidRPr="00401DF0" w:rsidRDefault="007B1CE2" w:rsidP="00AE1216">
      <w:pPr>
        <w:framePr w:w="3992" w:wrap="auto" w:hAnchor="text" w:x="1622" w:y="936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Any</w:t>
      </w:r>
      <w:r w:rsidR="002C2122" w:rsidRPr="00401DF0">
        <w:rPr>
          <w:rFonts w:ascii="Century Gothic" w:hAnsi="Century Gothic"/>
          <w:color w:val="363638"/>
          <w:sz w:val="21"/>
          <w:szCs w:val="21"/>
        </w:rPr>
        <w:t xml:space="preserve"> notes to these statements;</w:t>
      </w:r>
    </w:p>
    <w:p w:rsidR="002C2122" w:rsidRPr="00401DF0" w:rsidRDefault="002C2122" w:rsidP="00A13471">
      <w:pPr>
        <w:framePr w:w="10631" w:wrap="auto" w:vAnchor="page" w:hAnchor="page" w:x="637" w:y="990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 w:cs="Times New Roman Bold"/>
          <w:color w:val="363638"/>
          <w:sz w:val="21"/>
          <w:szCs w:val="21"/>
        </w:rPr>
        <w:t xml:space="preserve">"Financial year" </w:t>
      </w:r>
      <w:r w:rsidRPr="00401DF0">
        <w:rPr>
          <w:rFonts w:ascii="Century Gothic" w:hAnsi="Century Gothic"/>
          <w:color w:val="363638"/>
          <w:sz w:val="21"/>
          <w:szCs w:val="21"/>
        </w:rPr>
        <w:t xml:space="preserve">means a twelve </w:t>
      </w:r>
      <w:r w:rsidR="00A13471" w:rsidRPr="00401DF0">
        <w:rPr>
          <w:rFonts w:ascii="Century Gothic" w:hAnsi="Century Gothic"/>
          <w:color w:val="363638"/>
          <w:sz w:val="21"/>
          <w:szCs w:val="21"/>
        </w:rPr>
        <w:t>months’</w:t>
      </w:r>
      <w:r w:rsidRPr="00401DF0">
        <w:rPr>
          <w:rFonts w:ascii="Century Gothic" w:hAnsi="Century Gothic"/>
          <w:color w:val="363638"/>
          <w:sz w:val="21"/>
          <w:szCs w:val="21"/>
        </w:rPr>
        <w:t xml:space="preserve"> period commencing on 1 July and ending on 30</w:t>
      </w:r>
    </w:p>
    <w:p w:rsidR="002C2122" w:rsidRPr="00401DF0" w:rsidRDefault="002C2122" w:rsidP="00A13471">
      <w:pPr>
        <w:framePr w:w="10631" w:wrap="auto" w:vAnchor="page" w:hAnchor="page" w:x="637" w:y="990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June each year</w:t>
      </w:r>
    </w:p>
    <w:p w:rsidR="002C2122" w:rsidRPr="00401DF0" w:rsidRDefault="002C2122" w:rsidP="00AE1216">
      <w:pPr>
        <w:framePr w:w="10630" w:wrap="auto" w:hAnchor="text" w:x="901" w:y="1074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 w:cs="Times New Roman Bold"/>
          <w:color w:val="363638"/>
          <w:sz w:val="21"/>
          <w:szCs w:val="21"/>
        </w:rPr>
        <w:t xml:space="preserve">"Financing agreement" </w:t>
      </w:r>
      <w:r w:rsidRPr="00401DF0">
        <w:rPr>
          <w:rFonts w:ascii="Century Gothic" w:hAnsi="Century Gothic"/>
          <w:color w:val="363638"/>
          <w:sz w:val="21"/>
          <w:szCs w:val="21"/>
        </w:rPr>
        <w:t>includes any loan agreement, lease, and instalment purchase</w:t>
      </w:r>
    </w:p>
    <w:p w:rsidR="002C2122" w:rsidRPr="00401DF0" w:rsidRDefault="002C2122" w:rsidP="00AE1216">
      <w:pPr>
        <w:framePr w:w="10630" w:wrap="auto" w:hAnchor="text" w:x="901" w:y="1074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contract or hire purchase arrangement under which a municipality undertakes to repay a</w:t>
      </w:r>
    </w:p>
    <w:p w:rsidR="002C2122" w:rsidRPr="00401DF0" w:rsidRDefault="002C2122" w:rsidP="00AE1216">
      <w:pPr>
        <w:framePr w:w="10630" w:wrap="auto" w:hAnchor="text" w:x="901" w:y="1074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long-term debt over a period of time;</w:t>
      </w:r>
    </w:p>
    <w:p w:rsidR="002C2122" w:rsidRPr="00401DF0" w:rsidRDefault="002C2122" w:rsidP="00AE1216">
      <w:pPr>
        <w:framePr w:w="10493" w:wrap="auto" w:hAnchor="text" w:x="901" w:y="1184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 w:cs="Times New Roman Bold"/>
          <w:color w:val="363638"/>
          <w:sz w:val="21"/>
          <w:szCs w:val="21"/>
        </w:rPr>
        <w:t xml:space="preserve">"Fruitless and wasteful expenditure" </w:t>
      </w:r>
      <w:r w:rsidRPr="00401DF0">
        <w:rPr>
          <w:rFonts w:ascii="Century Gothic" w:hAnsi="Century Gothic"/>
          <w:color w:val="363638"/>
          <w:sz w:val="21"/>
          <w:szCs w:val="21"/>
        </w:rPr>
        <w:t>means expenditure that was made in vain and would</w:t>
      </w:r>
    </w:p>
    <w:p w:rsidR="002C2122" w:rsidRPr="00401DF0" w:rsidRDefault="002C2122" w:rsidP="00AE1216">
      <w:pPr>
        <w:framePr w:w="10493" w:wrap="auto" w:hAnchor="text" w:x="901" w:y="1184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have been avoided had reasonable care been exercised;</w:t>
      </w:r>
    </w:p>
    <w:p w:rsidR="002C2122" w:rsidRPr="00401DF0" w:rsidRDefault="002C2122" w:rsidP="00AE1216">
      <w:pPr>
        <w:framePr w:w="4286" w:wrap="auto" w:hAnchor="text" w:x="901" w:y="1267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 w:cs="Times New Roman Bold"/>
          <w:color w:val="363638"/>
          <w:sz w:val="21"/>
          <w:szCs w:val="21"/>
        </w:rPr>
        <w:t xml:space="preserve">"Irregular expenditure", </w:t>
      </w:r>
      <w:r w:rsidRPr="00401DF0">
        <w:rPr>
          <w:rFonts w:ascii="Century Gothic" w:hAnsi="Century Gothic"/>
          <w:color w:val="363638"/>
          <w:sz w:val="21"/>
          <w:szCs w:val="21"/>
        </w:rPr>
        <w:t>means-</w:t>
      </w:r>
    </w:p>
    <w:p w:rsidR="002C2122" w:rsidRPr="00401DF0" w:rsidRDefault="002C2122" w:rsidP="00AE1216">
      <w:pPr>
        <w:framePr w:w="1014" w:wrap="auto" w:hAnchor="text" w:x="901" w:y="1322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(a)</w:t>
      </w:r>
    </w:p>
    <w:p w:rsidR="002C2122" w:rsidRPr="00401DF0" w:rsidRDefault="007B1CE2" w:rsidP="00AE1216">
      <w:pPr>
        <w:framePr w:w="10089" w:wrap="auto" w:hAnchor="text" w:x="1442" w:y="1322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Expenditure</w:t>
      </w:r>
      <w:r w:rsidR="002C2122" w:rsidRPr="00401DF0">
        <w:rPr>
          <w:rFonts w:ascii="Century Gothic" w:hAnsi="Century Gothic"/>
          <w:color w:val="363638"/>
          <w:sz w:val="21"/>
          <w:szCs w:val="21"/>
        </w:rPr>
        <w:t xml:space="preserve"> incurred by a municipality or municipal entity in contravention of, or that is</w:t>
      </w:r>
    </w:p>
    <w:p w:rsidR="002C2122" w:rsidRPr="00401DF0" w:rsidRDefault="002C2122" w:rsidP="00AE1216">
      <w:pPr>
        <w:framePr w:w="10089" w:wrap="auto" w:hAnchor="text" w:x="1442" w:y="1322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not in accordance with, a requirement of the MFMA Act, and which has not been</w:t>
      </w:r>
    </w:p>
    <w:p w:rsidR="002C2122" w:rsidRPr="00401DF0" w:rsidRDefault="002C2122" w:rsidP="00AE1216">
      <w:pPr>
        <w:framePr w:w="10089" w:wrap="auto" w:hAnchor="text" w:x="1442" w:y="1322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 xml:space="preserve">condoned in terms of </w:t>
      </w:r>
      <w:r w:rsidRPr="00AE1216">
        <w:rPr>
          <w:rFonts w:ascii="Century Gothic" w:hAnsi="Century Gothic"/>
          <w:b/>
          <w:color w:val="363638"/>
          <w:sz w:val="21"/>
          <w:szCs w:val="21"/>
        </w:rPr>
        <w:t>section 170 of the MFMA</w:t>
      </w:r>
      <w:r w:rsidRPr="00401DF0">
        <w:rPr>
          <w:rFonts w:ascii="Century Gothic" w:hAnsi="Century Gothic"/>
          <w:color w:val="363638"/>
          <w:sz w:val="21"/>
          <w:szCs w:val="21"/>
        </w:rPr>
        <w:t>;</w:t>
      </w:r>
    </w:p>
    <w:p w:rsidR="002C2122" w:rsidRPr="00401DF0" w:rsidRDefault="007B1CE2" w:rsidP="00AE1216">
      <w:pPr>
        <w:framePr w:w="10089" w:wrap="auto" w:hAnchor="text" w:x="1442" w:y="1433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Expenditure</w:t>
      </w:r>
      <w:r w:rsidR="002C2122" w:rsidRPr="00401DF0">
        <w:rPr>
          <w:rFonts w:ascii="Century Gothic" w:hAnsi="Century Gothic"/>
          <w:color w:val="363638"/>
          <w:sz w:val="21"/>
          <w:szCs w:val="21"/>
        </w:rPr>
        <w:t xml:space="preserve"> incurred by a municipality or municipal entity in contravention of, or that is</w:t>
      </w:r>
    </w:p>
    <w:p w:rsidR="002C2122" w:rsidRPr="00401DF0" w:rsidRDefault="002C2122" w:rsidP="00AE1216">
      <w:pPr>
        <w:framePr w:w="10089" w:wrap="auto" w:hAnchor="text" w:x="1442" w:y="1433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not in accordance with, a requirement of the Municipal Systems Act, and which has not</w:t>
      </w:r>
    </w:p>
    <w:p w:rsidR="002C2122" w:rsidRPr="00401DF0" w:rsidRDefault="002C2122" w:rsidP="00AE1216">
      <w:pPr>
        <w:framePr w:w="10089" w:wrap="auto" w:hAnchor="text" w:x="1442" w:y="1433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been condoned in terms of that Act;</w:t>
      </w:r>
    </w:p>
    <w:p w:rsidR="002C2122" w:rsidRPr="00401DF0" w:rsidRDefault="002C2122" w:rsidP="00AE1216">
      <w:pPr>
        <w:framePr w:w="879" w:wrap="auto" w:hAnchor="text" w:x="10650" w:y="1562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iii</w:t>
      </w:r>
    </w:p>
    <w:p w:rsidR="002C2122" w:rsidRPr="00401DF0" w:rsidRDefault="002C2122" w:rsidP="00AE1216">
      <w:pPr>
        <w:framePr w:w="1014" w:wrap="auto" w:hAnchor="text" w:x="901" w:y="1433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(b)</w:t>
      </w:r>
    </w:p>
    <w:p w:rsidR="002C2122" w:rsidRPr="00401DF0" w:rsidRDefault="002C2122" w:rsidP="00AE1216">
      <w:pPr>
        <w:widowControl w:val="0"/>
        <w:autoSpaceDE w:val="0"/>
        <w:autoSpaceDN w:val="0"/>
        <w:adjustRightInd w:val="0"/>
        <w:spacing w:after="0" w:line="240" w:lineRule="auto"/>
        <w:rPr>
          <w:rFonts w:ascii="Century Gothic" w:hAnsi="Century Gothic"/>
          <w:sz w:val="24"/>
          <w:szCs w:val="24"/>
        </w:rPr>
        <w:sectPr w:rsidR="002C2122" w:rsidRPr="00401DF0" w:rsidSect="00AD0666">
          <w:pgSz w:w="11905" w:h="16850"/>
          <w:pgMar w:top="0" w:right="0" w:bottom="0" w:left="0" w:header="720" w:footer="720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720"/>
          <w:docGrid w:type="lines"/>
        </w:sectPr>
      </w:pPr>
    </w:p>
    <w:p w:rsidR="002C2122" w:rsidRPr="00401DF0" w:rsidRDefault="002C2122" w:rsidP="00AE1216">
      <w:pPr>
        <w:framePr w:w="1001" w:wrap="auto" w:hAnchor="text" w:x="901" w:y="107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lastRenderedPageBreak/>
        <w:t>(c)</w:t>
      </w:r>
    </w:p>
    <w:p w:rsidR="002C2122" w:rsidRPr="00401DF0" w:rsidRDefault="002C2122" w:rsidP="00AE1216">
      <w:pPr>
        <w:framePr w:w="1014" w:wrap="auto" w:hAnchor="text" w:x="901" w:y="190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(d)</w:t>
      </w:r>
    </w:p>
    <w:p w:rsidR="002C2122" w:rsidRPr="00401DF0" w:rsidRDefault="007B1CE2" w:rsidP="00AE1216">
      <w:pPr>
        <w:framePr w:w="10091" w:wrap="auto" w:hAnchor="text" w:x="1442" w:y="107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Expenditure</w:t>
      </w:r>
      <w:r w:rsidR="002C2122" w:rsidRPr="00401DF0">
        <w:rPr>
          <w:rFonts w:ascii="Century Gothic" w:hAnsi="Century Gothic"/>
          <w:color w:val="363638"/>
          <w:sz w:val="21"/>
          <w:szCs w:val="21"/>
        </w:rPr>
        <w:t xml:space="preserve"> incurred by a municipality in contravention of, or that is not in accordance</w:t>
      </w:r>
    </w:p>
    <w:p w:rsidR="002C2122" w:rsidRPr="00401DF0" w:rsidRDefault="002C2122" w:rsidP="00AE1216">
      <w:pPr>
        <w:framePr w:w="10091" w:wrap="auto" w:hAnchor="text" w:x="1442" w:y="107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 xml:space="preserve">with, a requirement of the </w:t>
      </w:r>
      <w:r w:rsidRPr="00AE1216">
        <w:rPr>
          <w:rFonts w:ascii="Century Gothic" w:hAnsi="Century Gothic"/>
          <w:b/>
          <w:color w:val="363638"/>
          <w:sz w:val="21"/>
          <w:szCs w:val="21"/>
        </w:rPr>
        <w:t>Public Office-Bearers Act, 1998 (Act No. 20 of 1998);</w:t>
      </w:r>
      <w:r w:rsidRPr="00401DF0">
        <w:rPr>
          <w:rFonts w:ascii="Century Gothic" w:hAnsi="Century Gothic"/>
          <w:color w:val="363638"/>
          <w:sz w:val="21"/>
          <w:szCs w:val="21"/>
        </w:rPr>
        <w:t xml:space="preserve"> or</w:t>
      </w:r>
    </w:p>
    <w:p w:rsidR="002C2122" w:rsidRPr="00401DF0" w:rsidRDefault="007B1CE2" w:rsidP="00AE1216">
      <w:pPr>
        <w:framePr w:w="10096" w:wrap="auto" w:hAnchor="text" w:x="1436" w:y="190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Expenditure</w:t>
      </w:r>
      <w:r w:rsidR="002C2122" w:rsidRPr="00401DF0">
        <w:rPr>
          <w:rFonts w:ascii="Century Gothic" w:hAnsi="Century Gothic"/>
          <w:color w:val="363638"/>
          <w:sz w:val="21"/>
          <w:szCs w:val="21"/>
        </w:rPr>
        <w:t xml:space="preserve"> incurred by a municipality or municipal entity in contravention of, or that is</w:t>
      </w:r>
    </w:p>
    <w:p w:rsidR="002C2122" w:rsidRPr="00401DF0" w:rsidRDefault="002C2122" w:rsidP="00AE1216">
      <w:pPr>
        <w:framePr w:w="10096" w:wrap="auto" w:hAnchor="text" w:x="1436" w:y="190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not in accordance with, a requirement of the supply chain management policy of the</w:t>
      </w:r>
    </w:p>
    <w:p w:rsidR="002C2122" w:rsidRPr="00401DF0" w:rsidRDefault="002C2122" w:rsidP="00AE1216">
      <w:pPr>
        <w:framePr w:w="10096" w:wrap="auto" w:hAnchor="text" w:x="1436" w:y="190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municipality or entity or any of the municipality's by-laws giving effect to such policy, and</w:t>
      </w:r>
    </w:p>
    <w:p w:rsidR="002C2122" w:rsidRPr="00401DF0" w:rsidRDefault="002C2122" w:rsidP="00AE1216">
      <w:pPr>
        <w:framePr w:w="10096" w:wrap="auto" w:hAnchor="text" w:x="1436" w:y="190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which has not been condoned in terms of such policy or by-law, but excludes</w:t>
      </w:r>
    </w:p>
    <w:p w:rsidR="002C2122" w:rsidRPr="00401DF0" w:rsidRDefault="002C2122" w:rsidP="00AE1216">
      <w:pPr>
        <w:framePr w:w="10096" w:wrap="auto" w:hAnchor="text" w:x="1436" w:y="190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expenditure by a municipality which falls within the definition of "unauthorised</w:t>
      </w:r>
    </w:p>
    <w:p w:rsidR="002C2122" w:rsidRPr="00401DF0" w:rsidRDefault="002C2122" w:rsidP="00AE1216">
      <w:pPr>
        <w:framePr w:w="10096" w:wrap="auto" w:hAnchor="text" w:x="1436" w:y="190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expenditure";</w:t>
      </w:r>
    </w:p>
    <w:p w:rsidR="002C2122" w:rsidRPr="00401DF0" w:rsidRDefault="002C2122" w:rsidP="00AE1216">
      <w:pPr>
        <w:framePr w:w="7035" w:wrap="auto" w:hAnchor="text" w:x="901" w:y="383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 w:cs="Times New Roman Bold"/>
          <w:color w:val="363638"/>
          <w:sz w:val="21"/>
          <w:szCs w:val="21"/>
        </w:rPr>
        <w:t xml:space="preserve">"Investment", </w:t>
      </w:r>
      <w:r w:rsidRPr="00401DF0">
        <w:rPr>
          <w:rFonts w:ascii="Century Gothic" w:hAnsi="Century Gothic"/>
          <w:color w:val="363638"/>
          <w:sz w:val="21"/>
          <w:szCs w:val="21"/>
        </w:rPr>
        <w:t>in relation to funds of a municipality, means-</w:t>
      </w:r>
    </w:p>
    <w:p w:rsidR="002C2122" w:rsidRPr="00401DF0" w:rsidRDefault="002C2122" w:rsidP="00AE1216">
      <w:pPr>
        <w:framePr w:w="1014" w:wrap="auto" w:hAnchor="text" w:x="901" w:y="438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(a)</w:t>
      </w:r>
    </w:p>
    <w:p w:rsidR="002C2122" w:rsidRPr="00401DF0" w:rsidRDefault="002C2122" w:rsidP="00AE1216">
      <w:pPr>
        <w:framePr w:w="1014" w:wrap="auto" w:hAnchor="text" w:x="901" w:y="494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(b)</w:t>
      </w:r>
    </w:p>
    <w:p w:rsidR="002C2122" w:rsidRPr="00401DF0" w:rsidRDefault="007B1CE2" w:rsidP="00AE1216">
      <w:pPr>
        <w:framePr w:w="8841" w:wrap="auto" w:hAnchor="text" w:x="1622" w:y="438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The</w:t>
      </w:r>
      <w:r w:rsidR="002C2122" w:rsidRPr="00401DF0">
        <w:rPr>
          <w:rFonts w:ascii="Century Gothic" w:hAnsi="Century Gothic"/>
          <w:color w:val="363638"/>
          <w:sz w:val="21"/>
          <w:szCs w:val="21"/>
        </w:rPr>
        <w:t xml:space="preserve"> placing on deposit of funds of a municipality with a financial institution; or</w:t>
      </w:r>
    </w:p>
    <w:p w:rsidR="002C2122" w:rsidRPr="00401DF0" w:rsidRDefault="007B1CE2" w:rsidP="00AE1216">
      <w:pPr>
        <w:framePr w:w="9879" w:wrap="auto" w:hAnchor="text" w:x="1622" w:y="494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The</w:t>
      </w:r>
      <w:r w:rsidR="002C2122" w:rsidRPr="00401DF0">
        <w:rPr>
          <w:rFonts w:ascii="Century Gothic" w:hAnsi="Century Gothic"/>
          <w:color w:val="363638"/>
          <w:sz w:val="21"/>
          <w:szCs w:val="21"/>
        </w:rPr>
        <w:t xml:space="preserve"> acquisition of assets with funds of a municipality not immediately required, with the</w:t>
      </w:r>
    </w:p>
    <w:p w:rsidR="002C2122" w:rsidRPr="00401DF0" w:rsidRDefault="002C2122" w:rsidP="00AE1216">
      <w:pPr>
        <w:framePr w:w="9879" w:wrap="auto" w:hAnchor="text" w:x="1622" w:y="494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primary aim of preserving those funds;</w:t>
      </w:r>
    </w:p>
    <w:p w:rsidR="002C2122" w:rsidRPr="00401DF0" w:rsidRDefault="002C2122" w:rsidP="00AE1216">
      <w:pPr>
        <w:framePr w:w="8238" w:wrap="auto" w:hAnchor="text" w:x="901" w:y="576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 w:cs="Times New Roman Bold"/>
          <w:color w:val="363638"/>
          <w:sz w:val="21"/>
          <w:szCs w:val="21"/>
        </w:rPr>
        <w:t xml:space="preserve">"Lender", </w:t>
      </w:r>
      <w:r w:rsidRPr="00401DF0">
        <w:rPr>
          <w:rFonts w:ascii="Century Gothic" w:hAnsi="Century Gothic"/>
          <w:color w:val="363638"/>
          <w:sz w:val="21"/>
          <w:szCs w:val="21"/>
        </w:rPr>
        <w:t>means a person who provides debt finance to a municipality;</w:t>
      </w:r>
    </w:p>
    <w:p w:rsidR="002C2122" w:rsidRPr="00401DF0" w:rsidRDefault="002C2122" w:rsidP="00AE1216">
      <w:pPr>
        <w:framePr w:w="10631" w:wrap="auto" w:hAnchor="text" w:x="901" w:y="632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 w:cs="Times New Roman Bold"/>
          <w:color w:val="363638"/>
          <w:sz w:val="21"/>
          <w:szCs w:val="21"/>
        </w:rPr>
        <w:t xml:space="preserve">"Local community" </w:t>
      </w:r>
      <w:r w:rsidRPr="00401DF0">
        <w:rPr>
          <w:rFonts w:ascii="Century Gothic" w:hAnsi="Century Gothic"/>
          <w:color w:val="363638"/>
          <w:sz w:val="21"/>
          <w:szCs w:val="21"/>
        </w:rPr>
        <w:t>has the meaning assigned to it in section 1 of the Municipal Systems</w:t>
      </w:r>
    </w:p>
    <w:p w:rsidR="002C2122" w:rsidRPr="00401DF0" w:rsidRDefault="002C2122" w:rsidP="00AE1216">
      <w:pPr>
        <w:framePr w:w="10631" w:wrap="auto" w:hAnchor="text" w:x="901" w:y="632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Act;</w:t>
      </w:r>
    </w:p>
    <w:p w:rsidR="002C2122" w:rsidRPr="00401DF0" w:rsidRDefault="002C2122" w:rsidP="00AE1216">
      <w:pPr>
        <w:framePr w:w="10629" w:wrap="auto" w:hAnchor="text" w:x="901" w:y="715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 w:cs="Times New Roman Bold"/>
          <w:color w:val="363638"/>
          <w:sz w:val="21"/>
          <w:szCs w:val="21"/>
        </w:rPr>
        <w:t xml:space="preserve">"Municipal Structures Act" </w:t>
      </w:r>
      <w:r w:rsidRPr="00401DF0">
        <w:rPr>
          <w:rFonts w:ascii="Century Gothic" w:hAnsi="Century Gothic"/>
          <w:color w:val="363638"/>
          <w:sz w:val="21"/>
          <w:szCs w:val="21"/>
        </w:rPr>
        <w:t>means the Local Government: Municipal Structures Act, 1998</w:t>
      </w:r>
    </w:p>
    <w:p w:rsidR="002C2122" w:rsidRPr="00401DF0" w:rsidRDefault="002C2122" w:rsidP="00AE1216">
      <w:pPr>
        <w:framePr w:w="10629" w:wrap="auto" w:hAnchor="text" w:x="901" w:y="715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(Act No. 117 of 1998);</w:t>
      </w:r>
    </w:p>
    <w:p w:rsidR="002C2122" w:rsidRPr="00401DF0" w:rsidRDefault="002C2122" w:rsidP="00AE1216">
      <w:pPr>
        <w:framePr w:w="10629" w:wrap="auto" w:hAnchor="text" w:x="901" w:y="797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 w:cs="Times New Roman Bold"/>
          <w:color w:val="363638"/>
          <w:sz w:val="21"/>
          <w:szCs w:val="21"/>
        </w:rPr>
        <w:t xml:space="preserve">"Municipal Systems Act" </w:t>
      </w:r>
      <w:r w:rsidRPr="00401DF0">
        <w:rPr>
          <w:rFonts w:ascii="Century Gothic" w:hAnsi="Century Gothic"/>
          <w:color w:val="363638"/>
          <w:sz w:val="21"/>
          <w:szCs w:val="21"/>
        </w:rPr>
        <w:t>means the Local Government: Municipal Systems Act, 2000</w:t>
      </w:r>
    </w:p>
    <w:p w:rsidR="002C2122" w:rsidRPr="00401DF0" w:rsidRDefault="002C2122" w:rsidP="00AE1216">
      <w:pPr>
        <w:framePr w:w="10629" w:wrap="auto" w:hAnchor="text" w:x="901" w:y="797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(Act No. 32 of 2000);</w:t>
      </w:r>
    </w:p>
    <w:p w:rsidR="002C2122" w:rsidRPr="00401DF0" w:rsidRDefault="002C2122" w:rsidP="00AE1216">
      <w:pPr>
        <w:framePr w:w="8778" w:wrap="auto" w:hAnchor="text" w:x="901" w:y="880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 w:cs="Times New Roman Bold"/>
          <w:color w:val="363638"/>
          <w:sz w:val="21"/>
          <w:szCs w:val="21"/>
        </w:rPr>
        <w:t xml:space="preserve">“Long-term debt" </w:t>
      </w:r>
      <w:r w:rsidRPr="00401DF0">
        <w:rPr>
          <w:rFonts w:ascii="Century Gothic" w:hAnsi="Century Gothic"/>
          <w:color w:val="363638"/>
          <w:sz w:val="21"/>
          <w:szCs w:val="21"/>
        </w:rPr>
        <w:t>means debt repayable over a period exceeding one year;</w:t>
      </w:r>
    </w:p>
    <w:p w:rsidR="002C2122" w:rsidRPr="00401DF0" w:rsidRDefault="002C2122" w:rsidP="00AE1216">
      <w:pPr>
        <w:framePr w:w="10629" w:wrap="auto" w:hAnchor="text" w:x="901" w:y="936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 w:cs="Times New Roman Bold"/>
          <w:color w:val="363638"/>
          <w:sz w:val="21"/>
          <w:szCs w:val="21"/>
        </w:rPr>
        <w:t xml:space="preserve">" Mayor" </w:t>
      </w:r>
      <w:r w:rsidRPr="00401DF0">
        <w:rPr>
          <w:rFonts w:ascii="Century Gothic" w:hAnsi="Century Gothic"/>
          <w:color w:val="363638"/>
          <w:sz w:val="21"/>
          <w:szCs w:val="21"/>
        </w:rPr>
        <w:t>means the councillor elected as the mayor of the municipality</w:t>
      </w:r>
    </w:p>
    <w:p w:rsidR="002C2122" w:rsidRPr="00AE1216" w:rsidRDefault="002C2122" w:rsidP="00AE1216">
      <w:pPr>
        <w:framePr w:w="10629" w:wrap="auto" w:hAnchor="text" w:x="901" w:y="936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b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 xml:space="preserve">in terms of </w:t>
      </w:r>
      <w:r w:rsidRPr="00AE1216">
        <w:rPr>
          <w:rFonts w:ascii="Century Gothic" w:hAnsi="Century Gothic"/>
          <w:b/>
          <w:color w:val="363638"/>
          <w:sz w:val="21"/>
          <w:szCs w:val="21"/>
        </w:rPr>
        <w:t>section 55 of the Municipal Structures Act;</w:t>
      </w:r>
    </w:p>
    <w:p w:rsidR="002C2122" w:rsidRPr="00AE1216" w:rsidRDefault="002C2122" w:rsidP="00AE1216">
      <w:pPr>
        <w:framePr w:w="10625" w:wrap="auto" w:hAnchor="text" w:x="901" w:y="1018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b/>
          <w:sz w:val="24"/>
          <w:szCs w:val="24"/>
        </w:rPr>
      </w:pPr>
      <w:r w:rsidRPr="00401DF0">
        <w:rPr>
          <w:rFonts w:ascii="Century Gothic" w:hAnsi="Century Gothic" w:cs="Times New Roman Bold"/>
          <w:color w:val="363638"/>
          <w:sz w:val="21"/>
          <w:szCs w:val="21"/>
        </w:rPr>
        <w:t xml:space="preserve">"Municipal council" </w:t>
      </w:r>
      <w:r w:rsidRPr="00401DF0">
        <w:rPr>
          <w:rFonts w:ascii="Century Gothic" w:hAnsi="Century Gothic"/>
          <w:color w:val="363638"/>
          <w:sz w:val="21"/>
          <w:szCs w:val="21"/>
        </w:rPr>
        <w:t xml:space="preserve">or "council" means the council of a municipality referred to in </w:t>
      </w:r>
      <w:r w:rsidRPr="00AE1216">
        <w:rPr>
          <w:rFonts w:ascii="Century Gothic" w:hAnsi="Century Gothic"/>
          <w:b/>
          <w:color w:val="363638"/>
          <w:sz w:val="21"/>
          <w:szCs w:val="21"/>
        </w:rPr>
        <w:t>section 18</w:t>
      </w:r>
    </w:p>
    <w:p w:rsidR="002C2122" w:rsidRPr="00AE1216" w:rsidRDefault="002C2122" w:rsidP="00AE1216">
      <w:pPr>
        <w:framePr w:w="10625" w:wrap="auto" w:hAnchor="text" w:x="901" w:y="1018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b/>
          <w:sz w:val="24"/>
          <w:szCs w:val="24"/>
        </w:rPr>
      </w:pPr>
      <w:r w:rsidRPr="00AE1216">
        <w:rPr>
          <w:rFonts w:ascii="Century Gothic" w:hAnsi="Century Gothic"/>
          <w:b/>
          <w:color w:val="363638"/>
          <w:sz w:val="21"/>
          <w:szCs w:val="21"/>
        </w:rPr>
        <w:t>of the Municipal Structures Act;</w:t>
      </w:r>
    </w:p>
    <w:p w:rsidR="002C2122" w:rsidRPr="00401DF0" w:rsidRDefault="002C2122" w:rsidP="00AE1216">
      <w:pPr>
        <w:framePr w:w="10629" w:wrap="auto" w:hAnchor="text" w:x="901" w:y="1101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 w:cs="Times New Roman Bold"/>
          <w:color w:val="363638"/>
          <w:sz w:val="21"/>
          <w:szCs w:val="21"/>
        </w:rPr>
        <w:t xml:space="preserve">"Municipal debt instrument" </w:t>
      </w:r>
      <w:r w:rsidRPr="00401DF0">
        <w:rPr>
          <w:rFonts w:ascii="Century Gothic" w:hAnsi="Century Gothic"/>
          <w:color w:val="363638"/>
          <w:sz w:val="21"/>
          <w:szCs w:val="21"/>
        </w:rPr>
        <w:t>means any note, bond, debenture or other evidence of</w:t>
      </w:r>
    </w:p>
    <w:p w:rsidR="002C2122" w:rsidRPr="00401DF0" w:rsidRDefault="002C2122" w:rsidP="00AE1216">
      <w:pPr>
        <w:framePr w:w="10629" w:wrap="auto" w:hAnchor="text" w:x="901" w:y="1101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indebtedness issued by a municipality, including dematerialised or electronic evidence of</w:t>
      </w:r>
    </w:p>
    <w:p w:rsidR="002C2122" w:rsidRPr="00401DF0" w:rsidRDefault="002C2122" w:rsidP="00AE1216">
      <w:pPr>
        <w:framePr w:w="10629" w:wrap="auto" w:hAnchor="text" w:x="901" w:y="1101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indebtedness intended to be used in trade;</w:t>
      </w:r>
    </w:p>
    <w:p w:rsidR="002C2122" w:rsidRPr="00401DF0" w:rsidRDefault="002C2122" w:rsidP="00AE1216">
      <w:pPr>
        <w:framePr w:w="10629" w:wrap="auto" w:hAnchor="text" w:x="901" w:y="1212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 w:cs="Times New Roman Bold"/>
          <w:color w:val="363638"/>
          <w:sz w:val="21"/>
          <w:szCs w:val="21"/>
        </w:rPr>
        <w:t xml:space="preserve">"Municipal entity" </w:t>
      </w:r>
      <w:r w:rsidRPr="00401DF0">
        <w:rPr>
          <w:rFonts w:ascii="Century Gothic" w:hAnsi="Century Gothic"/>
          <w:color w:val="363638"/>
          <w:sz w:val="21"/>
          <w:szCs w:val="21"/>
        </w:rPr>
        <w:t>has the meaning assigned to it in section 1 of the Municipal Systems Act</w:t>
      </w:r>
    </w:p>
    <w:p w:rsidR="002C2122" w:rsidRPr="00401DF0" w:rsidRDefault="002C2122" w:rsidP="00AE1216">
      <w:pPr>
        <w:framePr w:w="10629" w:wrap="auto" w:hAnchor="text" w:x="901" w:y="1212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(refer to the MSA for definition);</w:t>
      </w:r>
    </w:p>
    <w:p w:rsidR="002C2122" w:rsidRPr="00401DF0" w:rsidRDefault="002C2122" w:rsidP="00AE1216">
      <w:pPr>
        <w:framePr w:w="2430" w:wrap="auto" w:hAnchor="text" w:x="901" w:y="1295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 w:cs="Times New Roman Bold"/>
          <w:color w:val="363638"/>
          <w:sz w:val="21"/>
          <w:szCs w:val="21"/>
        </w:rPr>
        <w:t>"Municipality"-</w:t>
      </w:r>
    </w:p>
    <w:p w:rsidR="002C2122" w:rsidRPr="00401DF0" w:rsidRDefault="002C2122" w:rsidP="00AE1216">
      <w:pPr>
        <w:framePr w:w="1014" w:wrap="auto" w:hAnchor="text" w:x="901" w:y="1350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(a)</w:t>
      </w:r>
    </w:p>
    <w:p w:rsidR="002C2122" w:rsidRPr="00401DF0" w:rsidRDefault="002C2122" w:rsidP="00AE1216">
      <w:pPr>
        <w:framePr w:w="1014" w:wrap="auto" w:hAnchor="text" w:x="901" w:y="1433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(b)</w:t>
      </w:r>
    </w:p>
    <w:p w:rsidR="002C2122" w:rsidRPr="00AE1216" w:rsidRDefault="002C2122" w:rsidP="00AE1216">
      <w:pPr>
        <w:framePr w:w="10090" w:wrap="auto" w:hAnchor="text" w:x="1442" w:y="1350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b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 xml:space="preserve">when referred to as a corporate body, means a municipality as described in </w:t>
      </w:r>
      <w:r w:rsidRPr="00AE1216">
        <w:rPr>
          <w:rFonts w:ascii="Century Gothic" w:hAnsi="Century Gothic"/>
          <w:b/>
          <w:color w:val="363638"/>
          <w:sz w:val="21"/>
          <w:szCs w:val="21"/>
        </w:rPr>
        <w:t>section 2 of</w:t>
      </w:r>
    </w:p>
    <w:p w:rsidR="002C2122" w:rsidRPr="00AE1216" w:rsidRDefault="002C2122" w:rsidP="00AE1216">
      <w:pPr>
        <w:framePr w:w="10090" w:wrap="auto" w:hAnchor="text" w:x="1442" w:y="1350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b/>
          <w:sz w:val="24"/>
          <w:szCs w:val="24"/>
        </w:rPr>
      </w:pPr>
      <w:r w:rsidRPr="00AE1216">
        <w:rPr>
          <w:rFonts w:ascii="Century Gothic" w:hAnsi="Century Gothic"/>
          <w:b/>
          <w:color w:val="363638"/>
          <w:sz w:val="21"/>
          <w:szCs w:val="21"/>
        </w:rPr>
        <w:t>the Municipal Systems Act; or</w:t>
      </w:r>
    </w:p>
    <w:p w:rsidR="002C2122" w:rsidRPr="00401DF0" w:rsidRDefault="002C2122" w:rsidP="00AE1216">
      <w:pPr>
        <w:framePr w:w="10091" w:wrap="auto" w:hAnchor="text" w:x="1442" w:y="1433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when referred to as a geographic area, means a municipal area determined in terms of</w:t>
      </w:r>
    </w:p>
    <w:p w:rsidR="002C2122" w:rsidRPr="00401DF0" w:rsidRDefault="002C2122" w:rsidP="00AE1216">
      <w:pPr>
        <w:framePr w:w="10091" w:wrap="auto" w:hAnchor="text" w:x="1442" w:y="1433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the Local Government: Municipal Demarcation Act, 1998 (Act No. 27 of 1998);</w:t>
      </w:r>
    </w:p>
    <w:p w:rsidR="002C2122" w:rsidRPr="00401DF0" w:rsidRDefault="002C2122" w:rsidP="00AE1216">
      <w:pPr>
        <w:framePr w:w="893" w:wrap="auto" w:hAnchor="text" w:x="10637" w:y="1562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iv</w:t>
      </w:r>
    </w:p>
    <w:p w:rsidR="002C2122" w:rsidRPr="00401DF0" w:rsidRDefault="002C2122" w:rsidP="00AE1216">
      <w:pPr>
        <w:widowControl w:val="0"/>
        <w:autoSpaceDE w:val="0"/>
        <w:autoSpaceDN w:val="0"/>
        <w:adjustRightInd w:val="0"/>
        <w:spacing w:after="0" w:line="240" w:lineRule="auto"/>
        <w:rPr>
          <w:rFonts w:ascii="Century Gothic" w:hAnsi="Century Gothic"/>
          <w:sz w:val="24"/>
          <w:szCs w:val="24"/>
        </w:rPr>
        <w:sectPr w:rsidR="002C2122" w:rsidRPr="00401DF0" w:rsidSect="00AD0666">
          <w:pgSz w:w="11905" w:h="16850"/>
          <w:pgMar w:top="0" w:right="0" w:bottom="0" w:left="0" w:header="720" w:footer="720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720"/>
          <w:docGrid w:type="lines"/>
        </w:sectPr>
      </w:pPr>
    </w:p>
    <w:p w:rsidR="002C2122" w:rsidRPr="00401DF0" w:rsidRDefault="002C2122" w:rsidP="00AE1216">
      <w:pPr>
        <w:framePr w:w="10630" w:wrap="auto" w:hAnchor="text" w:x="901" w:y="107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 w:cs="Times New Roman Bold"/>
          <w:color w:val="363638"/>
          <w:sz w:val="21"/>
          <w:szCs w:val="21"/>
        </w:rPr>
        <w:lastRenderedPageBreak/>
        <w:t xml:space="preserve">"Accounting officer" </w:t>
      </w:r>
      <w:r w:rsidRPr="00401DF0">
        <w:rPr>
          <w:rFonts w:ascii="Century Gothic" w:hAnsi="Century Gothic"/>
          <w:color w:val="363638"/>
          <w:sz w:val="21"/>
          <w:szCs w:val="21"/>
        </w:rPr>
        <w:t>means a person appointed in terms of section 82(l) (a) or (b) of the</w:t>
      </w:r>
    </w:p>
    <w:p w:rsidR="002C2122" w:rsidRPr="00401DF0" w:rsidRDefault="002C2122" w:rsidP="00AE1216">
      <w:pPr>
        <w:framePr w:w="10630" w:wrap="auto" w:hAnchor="text" w:x="901" w:y="107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Municipal Structures Act;</w:t>
      </w:r>
    </w:p>
    <w:p w:rsidR="002C2122" w:rsidRPr="00401DF0" w:rsidRDefault="002C2122" w:rsidP="00AE1216">
      <w:pPr>
        <w:framePr w:w="10630" w:wrap="auto" w:hAnchor="text" w:x="901" w:y="190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 w:cs="Times New Roman Bold"/>
          <w:color w:val="363638"/>
          <w:sz w:val="21"/>
          <w:szCs w:val="21"/>
        </w:rPr>
        <w:t xml:space="preserve">"Municipal service" </w:t>
      </w:r>
      <w:r w:rsidRPr="00401DF0">
        <w:rPr>
          <w:rFonts w:ascii="Century Gothic" w:hAnsi="Century Gothic"/>
          <w:color w:val="363638"/>
          <w:sz w:val="21"/>
          <w:szCs w:val="21"/>
        </w:rPr>
        <w:t>has the meaning assigned to it in section 1 of the Municipal Systems</w:t>
      </w:r>
    </w:p>
    <w:p w:rsidR="002C2122" w:rsidRPr="00401DF0" w:rsidRDefault="002C2122" w:rsidP="00AE1216">
      <w:pPr>
        <w:framePr w:w="10630" w:wrap="auto" w:hAnchor="text" w:x="901" w:y="190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Act (refer to the MSA for definition);</w:t>
      </w:r>
    </w:p>
    <w:p w:rsidR="002C2122" w:rsidRPr="00401DF0" w:rsidRDefault="002C2122" w:rsidP="00AE1216">
      <w:pPr>
        <w:framePr w:w="10629" w:wrap="auto" w:hAnchor="text" w:x="901" w:y="273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 w:cs="Times New Roman Bold"/>
          <w:color w:val="363638"/>
          <w:sz w:val="21"/>
          <w:szCs w:val="21"/>
        </w:rPr>
        <w:t xml:space="preserve">"Municipal tariff" </w:t>
      </w:r>
      <w:r w:rsidRPr="00401DF0">
        <w:rPr>
          <w:rFonts w:ascii="Century Gothic" w:hAnsi="Century Gothic"/>
          <w:color w:val="363638"/>
          <w:sz w:val="21"/>
          <w:szCs w:val="21"/>
        </w:rPr>
        <w:t>means a tariff for services which a municipality may set for the provision</w:t>
      </w:r>
    </w:p>
    <w:p w:rsidR="002C2122" w:rsidRPr="00401DF0" w:rsidRDefault="002C2122" w:rsidP="00AE1216">
      <w:pPr>
        <w:framePr w:w="10629" w:wrap="auto" w:hAnchor="text" w:x="901" w:y="273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of a service to the local community, and includes a surcharge on such tariff;</w:t>
      </w:r>
    </w:p>
    <w:p w:rsidR="002C2122" w:rsidRPr="00401DF0" w:rsidRDefault="002C2122" w:rsidP="00AE1216">
      <w:pPr>
        <w:framePr w:w="10631" w:wrap="auto" w:hAnchor="text" w:x="901" w:y="355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 w:cs="Times New Roman Bold"/>
          <w:color w:val="363638"/>
          <w:sz w:val="21"/>
          <w:szCs w:val="21"/>
        </w:rPr>
        <w:t xml:space="preserve">"Municipal tax" </w:t>
      </w:r>
      <w:r w:rsidRPr="00401DF0">
        <w:rPr>
          <w:rFonts w:ascii="Century Gothic" w:hAnsi="Century Gothic"/>
          <w:color w:val="363638"/>
          <w:sz w:val="21"/>
          <w:szCs w:val="21"/>
        </w:rPr>
        <w:t>means property rates or other taxes, levies or duties that a municipality may</w:t>
      </w:r>
    </w:p>
    <w:p w:rsidR="002C2122" w:rsidRPr="00401DF0" w:rsidRDefault="002C2122" w:rsidP="00AE1216">
      <w:pPr>
        <w:framePr w:w="10631" w:wrap="auto" w:hAnchor="text" w:x="901" w:y="355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impose;</w:t>
      </w:r>
    </w:p>
    <w:p w:rsidR="002C2122" w:rsidRPr="00401DF0" w:rsidRDefault="002C2122" w:rsidP="00AE1216">
      <w:pPr>
        <w:framePr w:w="10629" w:wrap="auto" w:hAnchor="text" w:x="901" w:y="438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 w:cs="Times New Roman Bold"/>
          <w:color w:val="363638"/>
          <w:sz w:val="21"/>
          <w:szCs w:val="21"/>
        </w:rPr>
        <w:t xml:space="preserve">"National Treasury" </w:t>
      </w:r>
      <w:r w:rsidRPr="00401DF0">
        <w:rPr>
          <w:rFonts w:ascii="Century Gothic" w:hAnsi="Century Gothic"/>
          <w:color w:val="363638"/>
          <w:sz w:val="21"/>
          <w:szCs w:val="21"/>
        </w:rPr>
        <w:t>means the National Treasury established by section 5 of the Public</w:t>
      </w:r>
    </w:p>
    <w:p w:rsidR="002C2122" w:rsidRPr="00401DF0" w:rsidRDefault="002C2122" w:rsidP="00AE1216">
      <w:pPr>
        <w:framePr w:w="10629" w:wrap="auto" w:hAnchor="text" w:x="901" w:y="438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Finance Management Act;</w:t>
      </w:r>
    </w:p>
    <w:p w:rsidR="002C2122" w:rsidRPr="00401DF0" w:rsidRDefault="002C2122" w:rsidP="00AE1216">
      <w:pPr>
        <w:framePr w:w="2656" w:wrap="auto" w:hAnchor="text" w:x="901" w:y="521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 w:cs="Times New Roman Bold"/>
          <w:color w:val="363638"/>
          <w:sz w:val="21"/>
          <w:szCs w:val="21"/>
        </w:rPr>
        <w:t xml:space="preserve">"Official", </w:t>
      </w:r>
      <w:r w:rsidRPr="00401DF0">
        <w:rPr>
          <w:rFonts w:ascii="Century Gothic" w:hAnsi="Century Gothic"/>
          <w:color w:val="363638"/>
          <w:sz w:val="21"/>
          <w:szCs w:val="21"/>
        </w:rPr>
        <w:t>means-</w:t>
      </w:r>
    </w:p>
    <w:p w:rsidR="002C2122" w:rsidRPr="00401DF0" w:rsidRDefault="002C2122" w:rsidP="00AE1216">
      <w:pPr>
        <w:framePr w:w="1014" w:wrap="auto" w:hAnchor="text" w:x="901" w:y="576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(a)</w:t>
      </w:r>
    </w:p>
    <w:p w:rsidR="002C2122" w:rsidRPr="00401DF0" w:rsidRDefault="002C2122" w:rsidP="00AE1216">
      <w:pPr>
        <w:framePr w:w="1014" w:wrap="auto" w:hAnchor="text" w:x="901" w:y="632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(b)</w:t>
      </w:r>
    </w:p>
    <w:p w:rsidR="002C2122" w:rsidRPr="00401DF0" w:rsidRDefault="002C2122" w:rsidP="00AE1216">
      <w:pPr>
        <w:framePr w:w="1001" w:wrap="auto" w:hAnchor="text" w:x="901" w:y="715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(c)</w:t>
      </w:r>
    </w:p>
    <w:p w:rsidR="002C2122" w:rsidRPr="00401DF0" w:rsidRDefault="00F62668" w:rsidP="00AE1216">
      <w:pPr>
        <w:framePr w:w="5954" w:wrap="auto" w:hAnchor="text" w:x="1622" w:y="576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An</w:t>
      </w:r>
      <w:r w:rsidR="002C2122" w:rsidRPr="00401DF0">
        <w:rPr>
          <w:rFonts w:ascii="Century Gothic" w:hAnsi="Century Gothic"/>
          <w:color w:val="363638"/>
          <w:sz w:val="21"/>
          <w:szCs w:val="21"/>
        </w:rPr>
        <w:t xml:space="preserve"> employee of a municipality or municipal entity;</w:t>
      </w:r>
    </w:p>
    <w:p w:rsidR="002C2122" w:rsidRPr="00401DF0" w:rsidRDefault="00F62668" w:rsidP="00AE1216">
      <w:pPr>
        <w:framePr w:w="9908" w:wrap="auto" w:hAnchor="text" w:x="1622" w:y="632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A</w:t>
      </w:r>
      <w:r w:rsidR="002C2122" w:rsidRPr="00401DF0">
        <w:rPr>
          <w:rFonts w:ascii="Century Gothic" w:hAnsi="Century Gothic"/>
          <w:color w:val="363638"/>
          <w:sz w:val="21"/>
          <w:szCs w:val="21"/>
        </w:rPr>
        <w:t xml:space="preserve"> person seconded to a municipality or municipal entity to work as a member of the</w:t>
      </w:r>
    </w:p>
    <w:p w:rsidR="002C2122" w:rsidRPr="00401DF0" w:rsidRDefault="002C2122" w:rsidP="00AE1216">
      <w:pPr>
        <w:framePr w:w="9908" w:wrap="auto" w:hAnchor="text" w:x="1622" w:y="632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staff of the municipality or municipal entity; or</w:t>
      </w:r>
    </w:p>
    <w:p w:rsidR="002C2122" w:rsidRPr="00401DF0" w:rsidRDefault="002C2122" w:rsidP="00AE1216">
      <w:pPr>
        <w:framePr w:w="9909" w:wrap="auto" w:hAnchor="text" w:x="1622" w:y="715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a person contracted by a municipality or municipal entity to work as a member of the</w:t>
      </w:r>
    </w:p>
    <w:p w:rsidR="002C2122" w:rsidRPr="00401DF0" w:rsidRDefault="002C2122" w:rsidP="00AE1216">
      <w:pPr>
        <w:framePr w:w="9909" w:wrap="auto" w:hAnchor="text" w:x="1622" w:y="715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staff of the municipality or municipal entity otherwise than as an employee;</w:t>
      </w:r>
    </w:p>
    <w:p w:rsidR="002C2122" w:rsidRPr="00401DF0" w:rsidRDefault="002C2122" w:rsidP="00AE1216">
      <w:pPr>
        <w:framePr w:w="2603" w:wrap="auto" w:hAnchor="text" w:x="901" w:y="798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 w:cs="Times New Roman Bold"/>
          <w:color w:val="363638"/>
          <w:sz w:val="21"/>
          <w:szCs w:val="21"/>
        </w:rPr>
        <w:t>"Overspending"-</w:t>
      </w:r>
    </w:p>
    <w:p w:rsidR="002C2122" w:rsidRPr="00401DF0" w:rsidRDefault="002C2122" w:rsidP="00AE1216">
      <w:pPr>
        <w:framePr w:w="1014" w:wrap="auto" w:hAnchor="text" w:x="901" w:y="853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(a)</w:t>
      </w:r>
    </w:p>
    <w:p w:rsidR="002C2122" w:rsidRPr="00401DF0" w:rsidRDefault="00F62668" w:rsidP="00AE1216">
      <w:pPr>
        <w:framePr w:w="9909" w:wrap="auto" w:hAnchor="text" w:x="1622" w:y="853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Means</w:t>
      </w:r>
      <w:r w:rsidR="002C2122" w:rsidRPr="00401DF0">
        <w:rPr>
          <w:rFonts w:ascii="Century Gothic" w:hAnsi="Century Gothic"/>
          <w:color w:val="363638"/>
          <w:sz w:val="21"/>
          <w:szCs w:val="21"/>
        </w:rPr>
        <w:t xml:space="preserve"> causing the operational or capital expenditure incurred by the municipality</w:t>
      </w:r>
    </w:p>
    <w:p w:rsidR="002C2122" w:rsidRPr="00401DF0" w:rsidRDefault="002C2122" w:rsidP="00AE1216">
      <w:pPr>
        <w:framePr w:w="9909" w:wrap="auto" w:hAnchor="text" w:x="1622" w:y="853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during a financial year to exceed the total amount appropriated in that year's budget</w:t>
      </w:r>
    </w:p>
    <w:p w:rsidR="002C2122" w:rsidRPr="00401DF0" w:rsidRDefault="002C2122" w:rsidP="00AE1216">
      <w:pPr>
        <w:framePr w:w="9909" w:wrap="auto" w:hAnchor="text" w:x="1622" w:y="853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for its operational or capital expenditure, as the case may be;</w:t>
      </w:r>
    </w:p>
    <w:p w:rsidR="002C2122" w:rsidRPr="00401DF0" w:rsidRDefault="002C2122" w:rsidP="00AE1216">
      <w:pPr>
        <w:framePr w:w="9910" w:wrap="auto" w:hAnchor="text" w:x="1622" w:y="963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 xml:space="preserve">in </w:t>
      </w:r>
      <w:r w:rsidRPr="00F62668">
        <w:rPr>
          <w:rFonts w:ascii="Century Gothic" w:hAnsi="Century Gothic"/>
          <w:b/>
          <w:color w:val="363638"/>
          <w:sz w:val="21"/>
          <w:szCs w:val="21"/>
        </w:rPr>
        <w:t>relation</w:t>
      </w:r>
      <w:r w:rsidRPr="00401DF0">
        <w:rPr>
          <w:rFonts w:ascii="Century Gothic" w:hAnsi="Century Gothic"/>
          <w:color w:val="363638"/>
          <w:sz w:val="21"/>
          <w:szCs w:val="21"/>
        </w:rPr>
        <w:t xml:space="preserve"> to a vote, means causing expenditure under the vote to exceed the amount</w:t>
      </w:r>
    </w:p>
    <w:p w:rsidR="002C2122" w:rsidRPr="00401DF0" w:rsidRDefault="002C2122" w:rsidP="00AE1216">
      <w:pPr>
        <w:framePr w:w="9910" w:wrap="auto" w:hAnchor="text" w:x="1622" w:y="963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appropriated for that vote; or</w:t>
      </w:r>
    </w:p>
    <w:p w:rsidR="002C2122" w:rsidRPr="00401DF0" w:rsidRDefault="002C2122" w:rsidP="00AE1216">
      <w:pPr>
        <w:framePr w:w="10028" w:wrap="auto" w:hAnchor="text" w:x="1502" w:y="1046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in relation to expenditure under section 26 of the MFMA, means causing expenditure</w:t>
      </w:r>
    </w:p>
    <w:p w:rsidR="002C2122" w:rsidRPr="00401DF0" w:rsidRDefault="002C2122" w:rsidP="00AE1216">
      <w:pPr>
        <w:framePr w:w="10028" w:wrap="auto" w:hAnchor="text" w:x="1502" w:y="1046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under that section to exceed the limits allowed in subsection (5) of this section;</w:t>
      </w:r>
    </w:p>
    <w:p w:rsidR="002C2122" w:rsidRPr="00401DF0" w:rsidRDefault="002C2122" w:rsidP="00AE1216">
      <w:pPr>
        <w:framePr w:w="1014" w:wrap="auto" w:hAnchor="text" w:x="901" w:y="963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(b)</w:t>
      </w:r>
    </w:p>
    <w:p w:rsidR="002C2122" w:rsidRPr="00401DF0" w:rsidRDefault="002C2122" w:rsidP="00AE1216">
      <w:pPr>
        <w:framePr w:w="1001" w:wrap="auto" w:hAnchor="text" w:x="901" w:y="1046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(c)</w:t>
      </w:r>
    </w:p>
    <w:p w:rsidR="002C2122" w:rsidRPr="00401DF0" w:rsidRDefault="002C2122" w:rsidP="00AE1216">
      <w:pPr>
        <w:framePr w:w="8653" w:wrap="auto" w:hAnchor="text" w:x="901" w:y="1129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 w:cs="Times New Roman Bold"/>
          <w:color w:val="363638"/>
          <w:sz w:val="21"/>
          <w:szCs w:val="21"/>
        </w:rPr>
        <w:t xml:space="preserve">"Past financial year" </w:t>
      </w:r>
      <w:r w:rsidRPr="00401DF0">
        <w:rPr>
          <w:rFonts w:ascii="Century Gothic" w:hAnsi="Century Gothic"/>
          <w:color w:val="363638"/>
          <w:sz w:val="21"/>
          <w:szCs w:val="21"/>
        </w:rPr>
        <w:t>means the financial year preceding the current year;</w:t>
      </w:r>
    </w:p>
    <w:p w:rsidR="002C2122" w:rsidRPr="00401DF0" w:rsidRDefault="002C2122" w:rsidP="00AE1216">
      <w:pPr>
        <w:framePr w:w="7542" w:wrap="auto" w:hAnchor="text" w:x="901" w:y="1184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 w:cs="Times New Roman Bold"/>
          <w:color w:val="363638"/>
          <w:sz w:val="21"/>
          <w:szCs w:val="21"/>
        </w:rPr>
        <w:t xml:space="preserve">"Quarter" </w:t>
      </w:r>
      <w:r w:rsidRPr="00401DF0">
        <w:rPr>
          <w:rFonts w:ascii="Century Gothic" w:hAnsi="Century Gothic"/>
          <w:color w:val="363638"/>
          <w:sz w:val="21"/>
          <w:szCs w:val="21"/>
        </w:rPr>
        <w:t>means any of the following periods in a financial year:</w:t>
      </w:r>
    </w:p>
    <w:p w:rsidR="002C2122" w:rsidRPr="00401DF0" w:rsidRDefault="002C2122" w:rsidP="00AE1216">
      <w:pPr>
        <w:framePr w:w="1014" w:wrap="auto" w:hAnchor="text" w:x="901" w:y="1239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(a)</w:t>
      </w:r>
    </w:p>
    <w:p w:rsidR="002C2122" w:rsidRPr="00401DF0" w:rsidRDefault="002C2122" w:rsidP="00AE1216">
      <w:pPr>
        <w:framePr w:w="1014" w:wrap="auto" w:hAnchor="text" w:x="901" w:y="1295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(b)</w:t>
      </w:r>
    </w:p>
    <w:p w:rsidR="002C2122" w:rsidRPr="00401DF0" w:rsidRDefault="002C2122" w:rsidP="00AE1216">
      <w:pPr>
        <w:framePr w:w="1001" w:wrap="auto" w:hAnchor="text" w:x="901" w:y="1350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(c)</w:t>
      </w:r>
    </w:p>
    <w:p w:rsidR="002C2122" w:rsidRPr="00401DF0" w:rsidRDefault="002C2122" w:rsidP="00AE1216">
      <w:pPr>
        <w:framePr w:w="1014" w:wrap="auto" w:hAnchor="text" w:x="901" w:y="1405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(d)</w:t>
      </w:r>
    </w:p>
    <w:p w:rsidR="002C2122" w:rsidRPr="00401DF0" w:rsidRDefault="002C2122" w:rsidP="00AE1216">
      <w:pPr>
        <w:framePr w:w="3258" w:wrap="auto" w:hAnchor="text" w:x="1622" w:y="1239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1 July to 30 September;</w:t>
      </w:r>
    </w:p>
    <w:p w:rsidR="002C2122" w:rsidRPr="00401DF0" w:rsidRDefault="002C2122" w:rsidP="00AE1216">
      <w:pPr>
        <w:framePr w:w="3618" w:wrap="auto" w:hAnchor="text" w:x="1622" w:y="1295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1 October to 31 December;</w:t>
      </w:r>
    </w:p>
    <w:p w:rsidR="002C2122" w:rsidRPr="00401DF0" w:rsidRDefault="002C2122" w:rsidP="00AE1216">
      <w:pPr>
        <w:framePr w:w="3457" w:wrap="auto" w:hAnchor="text" w:x="1622" w:y="1350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1 January to 31 March; or</w:t>
      </w:r>
    </w:p>
    <w:p w:rsidR="002C2122" w:rsidRPr="00401DF0" w:rsidRDefault="002C2122" w:rsidP="00AE1216">
      <w:pPr>
        <w:framePr w:w="2656" w:wrap="auto" w:hAnchor="text" w:x="1622" w:y="1405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1 April to 30 June;</w:t>
      </w:r>
    </w:p>
    <w:p w:rsidR="002C2122" w:rsidRPr="00401DF0" w:rsidRDefault="002C2122" w:rsidP="00AE1216">
      <w:pPr>
        <w:framePr w:w="840" w:wrap="auto" w:hAnchor="text" w:x="10691" w:y="1562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v</w:t>
      </w:r>
    </w:p>
    <w:p w:rsidR="002C2122" w:rsidRPr="00401DF0" w:rsidRDefault="002C2122" w:rsidP="00AE1216">
      <w:pPr>
        <w:widowControl w:val="0"/>
        <w:autoSpaceDE w:val="0"/>
        <w:autoSpaceDN w:val="0"/>
        <w:adjustRightInd w:val="0"/>
        <w:spacing w:after="0" w:line="240" w:lineRule="auto"/>
        <w:rPr>
          <w:rFonts w:ascii="Century Gothic" w:hAnsi="Century Gothic"/>
          <w:sz w:val="24"/>
          <w:szCs w:val="24"/>
        </w:rPr>
        <w:sectPr w:rsidR="002C2122" w:rsidRPr="00401DF0" w:rsidSect="00AD0666">
          <w:pgSz w:w="11905" w:h="16850"/>
          <w:pgMar w:top="0" w:right="0" w:bottom="0" w:left="0" w:header="720" w:footer="720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720"/>
          <w:docGrid w:type="lines"/>
        </w:sectPr>
      </w:pPr>
    </w:p>
    <w:p w:rsidR="002C2122" w:rsidRPr="00401DF0" w:rsidRDefault="002C2122" w:rsidP="00AE1216">
      <w:pPr>
        <w:framePr w:w="10631" w:wrap="auto" w:hAnchor="text" w:x="901" w:y="107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 w:cs="Times New Roman Bold"/>
          <w:color w:val="363638"/>
          <w:sz w:val="21"/>
          <w:szCs w:val="21"/>
        </w:rPr>
        <w:lastRenderedPageBreak/>
        <w:t xml:space="preserve">"Service delivery and budget implementation plan" </w:t>
      </w:r>
      <w:r w:rsidRPr="00401DF0">
        <w:rPr>
          <w:rFonts w:ascii="Century Gothic" w:hAnsi="Century Gothic"/>
          <w:color w:val="363638"/>
          <w:sz w:val="21"/>
          <w:szCs w:val="21"/>
        </w:rPr>
        <w:t>means a detailed plan approved by</w:t>
      </w:r>
    </w:p>
    <w:p w:rsidR="002C2122" w:rsidRPr="00401DF0" w:rsidRDefault="002C2122" w:rsidP="00AE1216">
      <w:pPr>
        <w:framePr w:w="10631" w:wrap="auto" w:hAnchor="text" w:x="901" w:y="107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the mayor of a municipality in terms of section 53(l)(c)(ii) of the MFMA for</w:t>
      </w:r>
    </w:p>
    <w:p w:rsidR="002C2122" w:rsidRPr="00401DF0" w:rsidRDefault="002C2122" w:rsidP="00AE1216">
      <w:pPr>
        <w:framePr w:w="10631" w:wrap="auto" w:hAnchor="text" w:x="901" w:y="107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implementing the municipality's delivery of municipal services and its annual budget, and</w:t>
      </w:r>
    </w:p>
    <w:p w:rsidR="002C2122" w:rsidRPr="00401DF0" w:rsidRDefault="002C2122" w:rsidP="00AE1216">
      <w:pPr>
        <w:framePr w:w="10631" w:wrap="auto" w:hAnchor="text" w:x="901" w:y="107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which must indicate-</w:t>
      </w:r>
    </w:p>
    <w:p w:rsidR="002C2122" w:rsidRPr="00401DF0" w:rsidRDefault="002C2122" w:rsidP="00AE1216">
      <w:pPr>
        <w:framePr w:w="1014" w:wrap="auto" w:hAnchor="text" w:x="969" w:y="245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(a)</w:t>
      </w:r>
    </w:p>
    <w:p w:rsidR="002C2122" w:rsidRPr="00401DF0" w:rsidRDefault="00F62668" w:rsidP="00AE1216">
      <w:pPr>
        <w:framePr w:w="3899" w:wrap="auto" w:hAnchor="text" w:x="1622" w:y="245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Projections</w:t>
      </w:r>
      <w:r w:rsidR="002C2122" w:rsidRPr="00401DF0">
        <w:rPr>
          <w:rFonts w:ascii="Century Gothic" w:hAnsi="Century Gothic"/>
          <w:color w:val="363638"/>
          <w:sz w:val="21"/>
          <w:szCs w:val="21"/>
        </w:rPr>
        <w:t xml:space="preserve"> for each month of-</w:t>
      </w:r>
    </w:p>
    <w:p w:rsidR="002C2122" w:rsidRPr="00401DF0" w:rsidRDefault="002C2122" w:rsidP="00AE1216">
      <w:pPr>
        <w:framePr w:w="5194" w:wrap="auto" w:hAnchor="text" w:x="1622" w:y="300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 xml:space="preserve">(i) </w:t>
      </w:r>
      <w:r w:rsidR="00F62668" w:rsidRPr="00401DF0">
        <w:rPr>
          <w:rFonts w:ascii="Century Gothic" w:hAnsi="Century Gothic"/>
          <w:color w:val="363638"/>
          <w:sz w:val="21"/>
          <w:szCs w:val="21"/>
        </w:rPr>
        <w:t>Revenue</w:t>
      </w:r>
      <w:r w:rsidRPr="00401DF0">
        <w:rPr>
          <w:rFonts w:ascii="Century Gothic" w:hAnsi="Century Gothic"/>
          <w:color w:val="363638"/>
          <w:sz w:val="21"/>
          <w:szCs w:val="21"/>
        </w:rPr>
        <w:t xml:space="preserve"> to be collected, by source; and</w:t>
      </w:r>
    </w:p>
    <w:p w:rsidR="002C2122" w:rsidRPr="00401DF0" w:rsidRDefault="002C2122" w:rsidP="00AE1216">
      <w:pPr>
        <w:framePr w:w="5767" w:wrap="auto" w:hAnchor="text" w:x="1622" w:y="355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 xml:space="preserve">(ii) </w:t>
      </w:r>
      <w:r w:rsidR="00F62668" w:rsidRPr="00401DF0">
        <w:rPr>
          <w:rFonts w:ascii="Century Gothic" w:hAnsi="Century Gothic"/>
          <w:color w:val="363638"/>
          <w:sz w:val="21"/>
          <w:szCs w:val="21"/>
        </w:rPr>
        <w:t>Operational</w:t>
      </w:r>
      <w:r w:rsidRPr="00401DF0">
        <w:rPr>
          <w:rFonts w:ascii="Century Gothic" w:hAnsi="Century Gothic"/>
          <w:color w:val="363638"/>
          <w:sz w:val="21"/>
          <w:szCs w:val="21"/>
        </w:rPr>
        <w:t xml:space="preserve"> and capital expenditure, by vote;</w:t>
      </w:r>
    </w:p>
    <w:p w:rsidR="002C2122" w:rsidRPr="00401DF0" w:rsidRDefault="002C2122" w:rsidP="00AE1216">
      <w:pPr>
        <w:framePr w:w="1014" w:wrap="auto" w:hAnchor="text" w:x="901" w:y="411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(b)</w:t>
      </w:r>
    </w:p>
    <w:p w:rsidR="002C2122" w:rsidRPr="00401DF0" w:rsidRDefault="002C2122" w:rsidP="00AE1216">
      <w:pPr>
        <w:framePr w:w="1001" w:wrap="auto" w:hAnchor="text" w:x="901" w:y="466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(c)</w:t>
      </w:r>
    </w:p>
    <w:p w:rsidR="002C2122" w:rsidRPr="00401DF0" w:rsidRDefault="00F62668" w:rsidP="00AE1216">
      <w:pPr>
        <w:framePr w:w="8452" w:wrap="auto" w:hAnchor="text" w:x="1622" w:y="411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Service</w:t>
      </w:r>
      <w:r w:rsidR="002C2122" w:rsidRPr="00401DF0">
        <w:rPr>
          <w:rFonts w:ascii="Century Gothic" w:hAnsi="Century Gothic"/>
          <w:color w:val="363638"/>
          <w:sz w:val="21"/>
          <w:szCs w:val="21"/>
        </w:rPr>
        <w:t xml:space="preserve"> delivery targets and performance indicators for each quarter; and</w:t>
      </w:r>
    </w:p>
    <w:p w:rsidR="002C2122" w:rsidRPr="00401DF0" w:rsidRDefault="00F62668" w:rsidP="00AE1216">
      <w:pPr>
        <w:framePr w:w="9908" w:wrap="auto" w:hAnchor="text" w:x="1622" w:y="466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Any</w:t>
      </w:r>
      <w:r w:rsidR="002C2122" w:rsidRPr="00401DF0">
        <w:rPr>
          <w:rFonts w:ascii="Century Gothic" w:hAnsi="Century Gothic"/>
          <w:color w:val="363638"/>
          <w:sz w:val="21"/>
          <w:szCs w:val="21"/>
        </w:rPr>
        <w:t xml:space="preserve"> other matters that may be prescribed, and includes any revisions of such plan by</w:t>
      </w:r>
    </w:p>
    <w:p w:rsidR="002C2122" w:rsidRPr="00401DF0" w:rsidRDefault="002C2122" w:rsidP="00AE1216">
      <w:pPr>
        <w:framePr w:w="9908" w:wrap="auto" w:hAnchor="text" w:x="1622" w:y="466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the mayor in terms of section 54(l) (c) of the MFMA;</w:t>
      </w:r>
    </w:p>
    <w:p w:rsidR="002C2122" w:rsidRPr="00401DF0" w:rsidRDefault="002C2122" w:rsidP="00AE1216">
      <w:pPr>
        <w:framePr w:w="9268" w:wrap="auto" w:hAnchor="text" w:x="901" w:y="549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 w:cs="Times New Roman Bold"/>
          <w:color w:val="363638"/>
          <w:sz w:val="21"/>
          <w:szCs w:val="21"/>
        </w:rPr>
        <w:t xml:space="preserve">"Short-term debt" </w:t>
      </w:r>
      <w:r w:rsidRPr="00401DF0">
        <w:rPr>
          <w:rFonts w:ascii="Century Gothic" w:hAnsi="Century Gothic"/>
          <w:color w:val="363638"/>
          <w:sz w:val="21"/>
          <w:szCs w:val="21"/>
        </w:rPr>
        <w:t>means debt repayable over a period not exceeding one year;</w:t>
      </w:r>
    </w:p>
    <w:p w:rsidR="002C2122" w:rsidRPr="00401DF0" w:rsidRDefault="002C2122" w:rsidP="00AE1216">
      <w:pPr>
        <w:framePr w:w="10629" w:wrap="auto" w:hAnchor="text" w:x="901" w:y="604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 w:cs="Times New Roman Bold"/>
          <w:color w:val="363638"/>
          <w:sz w:val="21"/>
          <w:szCs w:val="21"/>
        </w:rPr>
        <w:t xml:space="preserve">"Standards of generally recognised accounting practice,” </w:t>
      </w:r>
      <w:r w:rsidRPr="00401DF0">
        <w:rPr>
          <w:rFonts w:ascii="Century Gothic" w:hAnsi="Century Gothic"/>
          <w:color w:val="363638"/>
          <w:sz w:val="21"/>
          <w:szCs w:val="21"/>
        </w:rPr>
        <w:t>means an accounting practice</w:t>
      </w:r>
    </w:p>
    <w:p w:rsidR="002C2122" w:rsidRPr="00401DF0" w:rsidRDefault="002C2122" w:rsidP="00AE1216">
      <w:pPr>
        <w:framePr w:w="10629" w:wrap="auto" w:hAnchor="text" w:x="901" w:y="604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complying with standards applicable to municipalities or municipal entities as determined by</w:t>
      </w:r>
    </w:p>
    <w:p w:rsidR="002C2122" w:rsidRPr="00401DF0" w:rsidRDefault="002C2122" w:rsidP="00AE1216">
      <w:pPr>
        <w:framePr w:w="10629" w:wrap="auto" w:hAnchor="text" w:x="901" w:y="604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the Accounting Standards Board</w:t>
      </w:r>
    </w:p>
    <w:p w:rsidR="002C2122" w:rsidRPr="00401DF0" w:rsidRDefault="002C2122" w:rsidP="00AE1216">
      <w:pPr>
        <w:framePr w:w="10629" w:wrap="auto" w:hAnchor="text" w:x="901" w:y="742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 w:cs="Times New Roman Bold"/>
          <w:color w:val="363638"/>
          <w:sz w:val="21"/>
          <w:szCs w:val="21"/>
        </w:rPr>
        <w:t xml:space="preserve">"Unauthorised expenditure", </w:t>
      </w:r>
      <w:r w:rsidRPr="00401DF0">
        <w:rPr>
          <w:rFonts w:ascii="Century Gothic" w:hAnsi="Century Gothic"/>
          <w:color w:val="363638"/>
          <w:sz w:val="21"/>
          <w:szCs w:val="21"/>
        </w:rPr>
        <w:t>means any expenditure incurred by a municipality otherwise</w:t>
      </w:r>
    </w:p>
    <w:p w:rsidR="002C2122" w:rsidRPr="00401DF0" w:rsidRDefault="002C2122" w:rsidP="00AE1216">
      <w:pPr>
        <w:framePr w:w="10629" w:wrap="auto" w:hAnchor="text" w:x="901" w:y="742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than in accordance with section 15 or 11(3) of the MFMA, and includes-</w:t>
      </w:r>
    </w:p>
    <w:p w:rsidR="002C2122" w:rsidRPr="00401DF0" w:rsidRDefault="002C2122" w:rsidP="00AE1216">
      <w:pPr>
        <w:framePr w:w="1014" w:wrap="auto" w:hAnchor="text" w:x="901" w:y="825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(a)</w:t>
      </w:r>
    </w:p>
    <w:p w:rsidR="002C2122" w:rsidRPr="00401DF0" w:rsidRDefault="002C2122" w:rsidP="00AE1216">
      <w:pPr>
        <w:framePr w:w="1014" w:wrap="auto" w:hAnchor="text" w:x="901" w:y="880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(b)</w:t>
      </w:r>
    </w:p>
    <w:p w:rsidR="002C2122" w:rsidRPr="00401DF0" w:rsidRDefault="002C2122" w:rsidP="00AE1216">
      <w:pPr>
        <w:framePr w:w="1001" w:wrap="auto" w:hAnchor="text" w:x="901" w:y="936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(c)</w:t>
      </w:r>
    </w:p>
    <w:p w:rsidR="002C2122" w:rsidRPr="00401DF0" w:rsidRDefault="002C2122" w:rsidP="00AE1216">
      <w:pPr>
        <w:framePr w:w="1014" w:wrap="auto" w:hAnchor="text" w:x="901" w:y="1018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(d)</w:t>
      </w:r>
    </w:p>
    <w:p w:rsidR="002C2122" w:rsidRPr="00401DF0" w:rsidRDefault="002C2122" w:rsidP="00AE1216">
      <w:pPr>
        <w:framePr w:w="1014" w:wrap="auto" w:hAnchor="text" w:x="901" w:y="1101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(e)</w:t>
      </w:r>
    </w:p>
    <w:p w:rsidR="002C2122" w:rsidRPr="00401DF0" w:rsidRDefault="002C2122" w:rsidP="00AE1216">
      <w:pPr>
        <w:framePr w:w="948" w:wrap="auto" w:hAnchor="text" w:x="901" w:y="1184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(f)</w:t>
      </w:r>
    </w:p>
    <w:p w:rsidR="002C2122" w:rsidRPr="00401DF0" w:rsidRDefault="00F62668" w:rsidP="00AE1216">
      <w:pPr>
        <w:framePr w:w="9713" w:wrap="auto" w:hAnchor="text" w:x="1622" w:y="825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Overspending</w:t>
      </w:r>
      <w:r w:rsidR="002C2122" w:rsidRPr="00401DF0">
        <w:rPr>
          <w:rFonts w:ascii="Century Gothic" w:hAnsi="Century Gothic"/>
          <w:color w:val="363638"/>
          <w:sz w:val="21"/>
          <w:szCs w:val="21"/>
        </w:rPr>
        <w:t xml:space="preserve"> of the total amount appropriated in the municipality's approved budget;</w:t>
      </w:r>
    </w:p>
    <w:p w:rsidR="002C2122" w:rsidRPr="00401DF0" w:rsidRDefault="00F62668" w:rsidP="00AE1216">
      <w:pPr>
        <w:framePr w:w="9295" w:wrap="auto" w:hAnchor="text" w:x="1622" w:y="880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Overspending</w:t>
      </w:r>
      <w:r w:rsidR="002C2122" w:rsidRPr="00401DF0">
        <w:rPr>
          <w:rFonts w:ascii="Century Gothic" w:hAnsi="Century Gothic"/>
          <w:color w:val="363638"/>
          <w:sz w:val="21"/>
          <w:szCs w:val="21"/>
        </w:rPr>
        <w:t xml:space="preserve"> of the total amount appropriated for a vote in the approved budget;</w:t>
      </w:r>
    </w:p>
    <w:p w:rsidR="002C2122" w:rsidRPr="00401DF0" w:rsidRDefault="00F62668" w:rsidP="00AE1216">
      <w:pPr>
        <w:framePr w:w="9908" w:wrap="auto" w:hAnchor="text" w:x="1622" w:y="936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Expenditure</w:t>
      </w:r>
      <w:r w:rsidR="002C2122" w:rsidRPr="00401DF0">
        <w:rPr>
          <w:rFonts w:ascii="Century Gothic" w:hAnsi="Century Gothic"/>
          <w:color w:val="363638"/>
          <w:sz w:val="21"/>
          <w:szCs w:val="21"/>
        </w:rPr>
        <w:t xml:space="preserve"> from a vote unrelated to the department or functional area covered by the</w:t>
      </w:r>
    </w:p>
    <w:p w:rsidR="002C2122" w:rsidRPr="00401DF0" w:rsidRDefault="002C2122" w:rsidP="00AE1216">
      <w:pPr>
        <w:framePr w:w="9908" w:wrap="auto" w:hAnchor="text" w:x="1622" w:y="936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vote;</w:t>
      </w:r>
    </w:p>
    <w:p w:rsidR="002C2122" w:rsidRPr="00401DF0" w:rsidRDefault="00F62668" w:rsidP="00AE1216">
      <w:pPr>
        <w:framePr w:w="9909" w:wrap="auto" w:hAnchor="text" w:x="1622" w:y="1018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Expenditure</w:t>
      </w:r>
      <w:r w:rsidR="002C2122" w:rsidRPr="00401DF0">
        <w:rPr>
          <w:rFonts w:ascii="Century Gothic" w:hAnsi="Century Gothic"/>
          <w:color w:val="363638"/>
          <w:sz w:val="21"/>
          <w:szCs w:val="21"/>
        </w:rPr>
        <w:t xml:space="preserve"> of money appropriated for a specific purpose, otherwise than for that</w:t>
      </w:r>
    </w:p>
    <w:p w:rsidR="002C2122" w:rsidRPr="00401DF0" w:rsidRDefault="002C2122" w:rsidP="00AE1216">
      <w:pPr>
        <w:framePr w:w="9909" w:wrap="auto" w:hAnchor="text" w:x="1622" w:y="1018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specific purpose;</w:t>
      </w:r>
    </w:p>
    <w:p w:rsidR="002C2122" w:rsidRPr="00401DF0" w:rsidRDefault="00F62668" w:rsidP="00AE1216">
      <w:pPr>
        <w:framePr w:w="9907" w:wrap="auto" w:hAnchor="text" w:x="1622" w:y="1101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Spending</w:t>
      </w:r>
      <w:r w:rsidR="002C2122" w:rsidRPr="00401DF0">
        <w:rPr>
          <w:rFonts w:ascii="Century Gothic" w:hAnsi="Century Gothic"/>
          <w:color w:val="363638"/>
          <w:sz w:val="21"/>
          <w:szCs w:val="21"/>
        </w:rPr>
        <w:t xml:space="preserve"> of an allocation referred to in paragraph (b), (c) or (d) of the definition of</w:t>
      </w:r>
    </w:p>
    <w:p w:rsidR="002C2122" w:rsidRPr="00401DF0" w:rsidRDefault="002C2122" w:rsidP="00AE1216">
      <w:pPr>
        <w:framePr w:w="9907" w:wrap="auto" w:hAnchor="text" w:x="1622" w:y="1101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"allocation" otherwise than in accordance with any conditions of the allocation; or</w:t>
      </w:r>
    </w:p>
    <w:p w:rsidR="002C2122" w:rsidRPr="00401DF0" w:rsidRDefault="00F62668" w:rsidP="00AE1216">
      <w:pPr>
        <w:framePr w:w="8438" w:wrap="auto" w:hAnchor="text" w:x="1622" w:y="1184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A</w:t>
      </w:r>
      <w:r w:rsidR="002C2122" w:rsidRPr="00401DF0">
        <w:rPr>
          <w:rFonts w:ascii="Century Gothic" w:hAnsi="Century Gothic"/>
          <w:color w:val="363638"/>
          <w:sz w:val="21"/>
          <w:szCs w:val="21"/>
        </w:rPr>
        <w:t xml:space="preserve"> grant by the municipality otherwise than in accordance with the MFMA;</w:t>
      </w:r>
    </w:p>
    <w:p w:rsidR="002C2122" w:rsidRPr="00401DF0" w:rsidRDefault="002C2122" w:rsidP="00AE1216">
      <w:pPr>
        <w:framePr w:w="7318" w:wrap="auto" w:hAnchor="text" w:x="901" w:y="1239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 w:cs="Times New Roman Bold"/>
          <w:color w:val="363638"/>
          <w:sz w:val="21"/>
          <w:szCs w:val="21"/>
        </w:rPr>
        <w:t xml:space="preserve">"Virement" </w:t>
      </w:r>
      <w:r w:rsidRPr="00401DF0">
        <w:rPr>
          <w:rFonts w:ascii="Century Gothic" w:hAnsi="Century Gothic"/>
          <w:color w:val="363638"/>
          <w:sz w:val="21"/>
          <w:szCs w:val="21"/>
        </w:rPr>
        <w:t>means transfer of funds between functions / votes</w:t>
      </w:r>
    </w:p>
    <w:p w:rsidR="002C2122" w:rsidRPr="00401DF0" w:rsidRDefault="002C2122" w:rsidP="00AE1216">
      <w:pPr>
        <w:framePr w:w="2309" w:wrap="auto" w:hAnchor="text" w:x="901" w:y="1295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 w:cs="Times New Roman Bold"/>
          <w:color w:val="363638"/>
          <w:sz w:val="21"/>
          <w:szCs w:val="21"/>
        </w:rPr>
        <w:t xml:space="preserve">"Vote" </w:t>
      </w:r>
      <w:r w:rsidRPr="00401DF0">
        <w:rPr>
          <w:rFonts w:ascii="Century Gothic" w:hAnsi="Century Gothic"/>
          <w:color w:val="363638"/>
          <w:sz w:val="21"/>
          <w:szCs w:val="21"/>
        </w:rPr>
        <w:t>means-</w:t>
      </w:r>
    </w:p>
    <w:p w:rsidR="002C2122" w:rsidRPr="00401DF0" w:rsidRDefault="002C2122" w:rsidP="00AE1216">
      <w:pPr>
        <w:framePr w:w="1014" w:wrap="auto" w:hAnchor="text" w:x="901" w:y="1350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(a)</w:t>
      </w:r>
    </w:p>
    <w:p w:rsidR="002C2122" w:rsidRPr="00401DF0" w:rsidRDefault="00F62668" w:rsidP="00AE1216">
      <w:pPr>
        <w:framePr w:w="9908" w:wrap="auto" w:hAnchor="text" w:x="1622" w:y="1350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One</w:t>
      </w:r>
      <w:r w:rsidR="002C2122" w:rsidRPr="00401DF0">
        <w:rPr>
          <w:rFonts w:ascii="Century Gothic" w:hAnsi="Century Gothic"/>
          <w:color w:val="363638"/>
          <w:sz w:val="21"/>
          <w:szCs w:val="21"/>
        </w:rPr>
        <w:t xml:space="preserve"> of the main segments into which a budget of a municipality is divided for the</w:t>
      </w:r>
    </w:p>
    <w:p w:rsidR="002C2122" w:rsidRPr="00401DF0" w:rsidRDefault="002C2122" w:rsidP="00AE1216">
      <w:pPr>
        <w:framePr w:w="9908" w:wrap="auto" w:hAnchor="text" w:x="1622" w:y="1350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appropriation of money for the different departments or functional areas of the</w:t>
      </w:r>
    </w:p>
    <w:p w:rsidR="002C2122" w:rsidRPr="00401DF0" w:rsidRDefault="002C2122" w:rsidP="00AE1216">
      <w:pPr>
        <w:framePr w:w="9908" w:wrap="auto" w:hAnchor="text" w:x="1622" w:y="1350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municipality; and</w:t>
      </w:r>
    </w:p>
    <w:p w:rsidR="002C2122" w:rsidRPr="00401DF0" w:rsidRDefault="00F62668" w:rsidP="00AE1216">
      <w:pPr>
        <w:framePr w:w="9908" w:wrap="auto" w:hAnchor="text" w:x="1622" w:y="1460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Which</w:t>
      </w:r>
      <w:r w:rsidR="002C2122" w:rsidRPr="00401DF0">
        <w:rPr>
          <w:rFonts w:ascii="Century Gothic" w:hAnsi="Century Gothic"/>
          <w:color w:val="363638"/>
          <w:sz w:val="21"/>
          <w:szCs w:val="21"/>
        </w:rPr>
        <w:t xml:space="preserve"> specifies the total amount that is appropriated for the purposes of the</w:t>
      </w:r>
    </w:p>
    <w:p w:rsidR="002C2122" w:rsidRPr="00401DF0" w:rsidRDefault="002C2122" w:rsidP="00AE1216">
      <w:pPr>
        <w:framePr w:w="9908" w:wrap="auto" w:hAnchor="text" w:x="1622" w:y="1460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department or functional area concerned.</w:t>
      </w:r>
    </w:p>
    <w:p w:rsidR="002C2122" w:rsidRPr="00401DF0" w:rsidRDefault="002C2122" w:rsidP="00AE1216">
      <w:pPr>
        <w:framePr w:w="894" w:wrap="auto" w:hAnchor="text" w:x="10637" w:y="1562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vi</w:t>
      </w:r>
    </w:p>
    <w:p w:rsidR="002C2122" w:rsidRPr="00401DF0" w:rsidRDefault="002C2122" w:rsidP="00AE1216">
      <w:pPr>
        <w:framePr w:w="1014" w:wrap="auto" w:hAnchor="text" w:x="901" w:y="1460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(b)</w:t>
      </w:r>
    </w:p>
    <w:p w:rsidR="002C2122" w:rsidRPr="00401DF0" w:rsidRDefault="002C2122" w:rsidP="00AE1216">
      <w:pPr>
        <w:widowControl w:val="0"/>
        <w:autoSpaceDE w:val="0"/>
        <w:autoSpaceDN w:val="0"/>
        <w:adjustRightInd w:val="0"/>
        <w:spacing w:after="0" w:line="240" w:lineRule="auto"/>
        <w:rPr>
          <w:rFonts w:ascii="Century Gothic" w:hAnsi="Century Gothic"/>
          <w:sz w:val="24"/>
          <w:szCs w:val="24"/>
        </w:rPr>
        <w:sectPr w:rsidR="002C2122" w:rsidRPr="00401DF0" w:rsidSect="00AD0666">
          <w:pgSz w:w="11905" w:h="16850"/>
          <w:pgMar w:top="0" w:right="0" w:bottom="0" w:left="0" w:header="720" w:footer="720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720"/>
          <w:docGrid w:type="lines"/>
        </w:sectPr>
      </w:pPr>
    </w:p>
    <w:p w:rsidR="002C2122" w:rsidRPr="00401DF0" w:rsidRDefault="002C2122" w:rsidP="00AE1216">
      <w:pPr>
        <w:framePr w:w="920" w:wrap="auto" w:hAnchor="text" w:x="901" w:y="107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 w:cs="Times New Roman Bold"/>
          <w:color w:val="363638"/>
          <w:sz w:val="21"/>
          <w:szCs w:val="21"/>
        </w:rPr>
        <w:lastRenderedPageBreak/>
        <w:t>1.</w:t>
      </w:r>
    </w:p>
    <w:p w:rsidR="002C2122" w:rsidRPr="00AE1216" w:rsidRDefault="002C2122" w:rsidP="00AE1216">
      <w:pPr>
        <w:framePr w:w="2562" w:wrap="auto" w:hAnchor="text" w:x="1470" w:y="107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b/>
          <w:sz w:val="24"/>
          <w:szCs w:val="24"/>
        </w:rPr>
      </w:pPr>
      <w:r w:rsidRPr="00AE1216">
        <w:rPr>
          <w:rFonts w:ascii="Century Gothic" w:hAnsi="Century Gothic" w:cs="Times New Roman Bold"/>
          <w:b/>
          <w:color w:val="363638"/>
          <w:sz w:val="21"/>
          <w:szCs w:val="21"/>
        </w:rPr>
        <w:t>INTRODUCTION</w:t>
      </w:r>
    </w:p>
    <w:p w:rsidR="002C2122" w:rsidRPr="00401DF0" w:rsidRDefault="002C2122" w:rsidP="00AE1216">
      <w:pPr>
        <w:framePr w:w="10087" w:wrap="auto" w:hAnchor="text" w:x="1442" w:y="190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In terms of the Municipal Finance Management Act, No. 56 of 2003, Chapter 4 on</w:t>
      </w:r>
    </w:p>
    <w:p w:rsidR="002C2122" w:rsidRPr="00401DF0" w:rsidRDefault="002C2122" w:rsidP="00AE1216">
      <w:pPr>
        <w:framePr w:w="10089" w:wrap="auto" w:hAnchor="text" w:x="1442" w:y="231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Municipal Budgets, Subsection (16), states that the council of a municipality must for</w:t>
      </w:r>
    </w:p>
    <w:p w:rsidR="002C2122" w:rsidRPr="00401DF0" w:rsidRDefault="002C2122" w:rsidP="00AE1216">
      <w:pPr>
        <w:framePr w:w="10088" w:wrap="auto" w:hAnchor="text" w:x="1442" w:y="273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each financial year approve an annual budget for the municipality before the</w:t>
      </w:r>
    </w:p>
    <w:p w:rsidR="002C2122" w:rsidRPr="00401DF0" w:rsidRDefault="002C2122" w:rsidP="00AE1216">
      <w:pPr>
        <w:framePr w:w="10088" w:wrap="auto" w:hAnchor="text" w:x="1442" w:y="314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commencement of that financial year. According to subsection (2) of the Act concerned,</w:t>
      </w:r>
    </w:p>
    <w:p w:rsidR="002C2122" w:rsidRPr="00401DF0" w:rsidRDefault="002C2122" w:rsidP="00AE1216">
      <w:pPr>
        <w:framePr w:w="10088" w:wrap="auto" w:hAnchor="text" w:x="1442" w:y="355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in order to comply with subsection (1), the mayor of the municipality must</w:t>
      </w:r>
    </w:p>
    <w:p w:rsidR="002C2122" w:rsidRPr="00401DF0" w:rsidRDefault="002C2122" w:rsidP="00AE1216">
      <w:pPr>
        <w:framePr w:w="10091" w:wrap="auto" w:hAnchor="text" w:x="1442" w:y="397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table the annual budget at a council meeting at least 90 days before the start of the</w:t>
      </w:r>
    </w:p>
    <w:p w:rsidR="002C2122" w:rsidRPr="00401DF0" w:rsidRDefault="002C2122" w:rsidP="00AE1216">
      <w:pPr>
        <w:framePr w:w="10088" w:wrap="auto" w:hAnchor="text" w:x="1442" w:y="438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budget year. This policy must be read, analysed, explained, interpreted, implemented</w:t>
      </w:r>
    </w:p>
    <w:p w:rsidR="002C2122" w:rsidRPr="00401DF0" w:rsidRDefault="002C2122" w:rsidP="00AE1216">
      <w:pPr>
        <w:framePr w:w="10090" w:wrap="auto" w:hAnchor="text" w:x="1442" w:y="480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and understood against this legislative background. The budget plays a critical role in</w:t>
      </w:r>
    </w:p>
    <w:p w:rsidR="002C2122" w:rsidRPr="00401DF0" w:rsidRDefault="002C2122" w:rsidP="00AE1216">
      <w:pPr>
        <w:framePr w:w="10090" w:wrap="auto" w:hAnchor="text" w:x="1442" w:y="521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an attempt to realise diverse community needs. Central to this, the formulation of a</w:t>
      </w:r>
    </w:p>
    <w:p w:rsidR="002C2122" w:rsidRPr="00AE1216" w:rsidRDefault="002C2122" w:rsidP="00AE1216">
      <w:pPr>
        <w:framePr w:w="10089" w:wrap="auto" w:hAnchor="text" w:x="1442" w:y="563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b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 xml:space="preserve">municipality budget must take into account the </w:t>
      </w:r>
      <w:r w:rsidRPr="00AE1216">
        <w:rPr>
          <w:rFonts w:ascii="Century Gothic" w:hAnsi="Century Gothic"/>
          <w:b/>
          <w:color w:val="363638"/>
          <w:sz w:val="21"/>
          <w:szCs w:val="21"/>
        </w:rPr>
        <w:t>government’s macro-economic and fiscal</w:t>
      </w:r>
    </w:p>
    <w:p w:rsidR="002C2122" w:rsidRPr="00401DF0" w:rsidRDefault="002C2122" w:rsidP="00AE1216">
      <w:pPr>
        <w:framePr w:w="10088" w:wrap="auto" w:hAnchor="text" w:x="1442" w:y="604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AE1216">
        <w:rPr>
          <w:rFonts w:ascii="Century Gothic" w:hAnsi="Century Gothic"/>
          <w:b/>
          <w:color w:val="363638"/>
          <w:sz w:val="21"/>
          <w:szCs w:val="21"/>
        </w:rPr>
        <w:t>policy fundamentals</w:t>
      </w:r>
      <w:r w:rsidRPr="00401DF0">
        <w:rPr>
          <w:rFonts w:ascii="Century Gothic" w:hAnsi="Century Gothic"/>
          <w:color w:val="363638"/>
          <w:sz w:val="21"/>
          <w:szCs w:val="21"/>
        </w:rPr>
        <w:t>. In brief, the conceptualisation and the operationalisation of the</w:t>
      </w:r>
    </w:p>
    <w:p w:rsidR="002C2122" w:rsidRPr="00401DF0" w:rsidRDefault="002C2122" w:rsidP="00AE1216">
      <w:pPr>
        <w:framePr w:w="8652" w:wrap="auto" w:hAnchor="text" w:x="1442" w:y="646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budget must be located within the national government’s policy framework.</w:t>
      </w:r>
    </w:p>
    <w:p w:rsidR="002C2122" w:rsidRPr="00401DF0" w:rsidRDefault="002C2122" w:rsidP="00AE1216">
      <w:pPr>
        <w:framePr w:w="920" w:wrap="auto" w:hAnchor="text" w:x="901" w:y="729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 w:cs="Times New Roman Bold"/>
          <w:color w:val="363638"/>
          <w:sz w:val="21"/>
          <w:szCs w:val="21"/>
        </w:rPr>
        <w:t>2.</w:t>
      </w:r>
    </w:p>
    <w:p w:rsidR="002C2122" w:rsidRPr="00401DF0" w:rsidRDefault="002C2122" w:rsidP="00AE1216">
      <w:pPr>
        <w:framePr w:w="2082" w:wrap="auto" w:hAnchor="text" w:x="1470" w:y="729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 w:cs="Times New Roman Bold"/>
          <w:color w:val="363638"/>
          <w:sz w:val="21"/>
          <w:szCs w:val="21"/>
        </w:rPr>
        <w:t>OBJECTIVE</w:t>
      </w:r>
    </w:p>
    <w:p w:rsidR="002C2122" w:rsidRPr="00401DF0" w:rsidRDefault="002C2122" w:rsidP="00AE1216">
      <w:pPr>
        <w:framePr w:w="5660" w:wrap="auto" w:hAnchor="text" w:x="1470" w:y="811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The objective of the budget policy is to set out:</w:t>
      </w:r>
    </w:p>
    <w:p w:rsidR="002C2122" w:rsidRPr="00401DF0" w:rsidRDefault="002C2122" w:rsidP="00AE1216">
      <w:pPr>
        <w:framePr w:w="831" w:wrap="auto" w:hAnchor="text" w:x="1442" w:y="894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 w:cs="Symbol"/>
          <w:color w:val="363638"/>
          <w:sz w:val="21"/>
          <w:szCs w:val="21"/>
        </w:rPr>
        <w:t></w:t>
      </w:r>
    </w:p>
    <w:p w:rsidR="002C2122" w:rsidRPr="00401DF0" w:rsidRDefault="002C2122" w:rsidP="00AE1216">
      <w:pPr>
        <w:framePr w:w="831" w:wrap="auto" w:hAnchor="text" w:x="1442" w:y="979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 w:cs="Symbol"/>
          <w:color w:val="363638"/>
          <w:sz w:val="21"/>
          <w:szCs w:val="21"/>
        </w:rPr>
        <w:t></w:t>
      </w:r>
    </w:p>
    <w:p w:rsidR="002C2122" w:rsidRPr="00401DF0" w:rsidRDefault="002C2122" w:rsidP="00AE1216">
      <w:pPr>
        <w:framePr w:w="831" w:wrap="auto" w:hAnchor="text" w:x="1442" w:y="1063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 w:cs="Symbol"/>
          <w:color w:val="363638"/>
          <w:sz w:val="21"/>
          <w:szCs w:val="21"/>
        </w:rPr>
        <w:t></w:t>
      </w:r>
    </w:p>
    <w:p w:rsidR="002C2122" w:rsidRPr="00401DF0" w:rsidRDefault="002C2122" w:rsidP="00AE1216">
      <w:pPr>
        <w:framePr w:w="9548" w:wrap="auto" w:hAnchor="text" w:x="1982" w:y="896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The principles which the municipality will follow in preparing each medium term</w:t>
      </w:r>
    </w:p>
    <w:p w:rsidR="002C2122" w:rsidRPr="00401DF0" w:rsidRDefault="002C2122" w:rsidP="00AE1216">
      <w:pPr>
        <w:framePr w:w="5434" w:wrap="auto" w:hAnchor="text" w:x="1982" w:y="937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revenue and expenditure framework budget,</w:t>
      </w:r>
    </w:p>
    <w:p w:rsidR="002C2122" w:rsidRPr="00401DF0" w:rsidRDefault="002C2122" w:rsidP="00AE1216">
      <w:pPr>
        <w:framePr w:w="9549" w:wrap="auto" w:hAnchor="text" w:x="1982" w:y="980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The responsibilities of the mayor, the accounting officer, the chief</w:t>
      </w:r>
    </w:p>
    <w:p w:rsidR="002C2122" w:rsidRPr="00401DF0" w:rsidRDefault="002C2122" w:rsidP="00AE1216">
      <w:pPr>
        <w:framePr w:w="7798" w:wrap="auto" w:hAnchor="text" w:x="1982" w:y="1022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financial officer and other senior managers in compiling the budget</w:t>
      </w:r>
    </w:p>
    <w:p w:rsidR="001707ED" w:rsidRPr="001707ED" w:rsidRDefault="002C2122" w:rsidP="00AE1216">
      <w:pPr>
        <w:framePr w:w="9548" w:wrap="auto" w:hAnchor="text" w:x="1982" w:y="1065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color w:val="363638"/>
          <w:sz w:val="21"/>
          <w:szCs w:val="21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 xml:space="preserve">To establish and maintain procedures to ensure adherence to Ba-Phalaborwa municipality’s </w:t>
      </w:r>
    </w:p>
    <w:p w:rsidR="002C2122" w:rsidRPr="00401DF0" w:rsidRDefault="001707ED" w:rsidP="00AE1216">
      <w:pPr>
        <w:framePr w:w="3911" w:wrap="auto" w:hAnchor="text" w:x="1982" w:y="1106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color w:val="363638"/>
          <w:sz w:val="21"/>
          <w:szCs w:val="21"/>
        </w:rPr>
        <w:t xml:space="preserve">IDP </w:t>
      </w:r>
      <w:r w:rsidR="002C2122" w:rsidRPr="00401DF0">
        <w:rPr>
          <w:rFonts w:ascii="Century Gothic" w:hAnsi="Century Gothic"/>
          <w:color w:val="363638"/>
          <w:sz w:val="21"/>
          <w:szCs w:val="21"/>
        </w:rPr>
        <w:t>review and budget processes.</w:t>
      </w:r>
    </w:p>
    <w:p w:rsidR="002C2122" w:rsidRPr="00401DF0" w:rsidRDefault="002C2122" w:rsidP="00AE1216">
      <w:pPr>
        <w:framePr w:w="920" w:wrap="auto" w:hAnchor="text" w:x="901" w:y="1189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 w:cs="Times New Roman Bold"/>
          <w:color w:val="363638"/>
          <w:sz w:val="21"/>
          <w:szCs w:val="21"/>
        </w:rPr>
        <w:t>3.</w:t>
      </w:r>
    </w:p>
    <w:p w:rsidR="002C2122" w:rsidRPr="00AE1216" w:rsidRDefault="002C2122" w:rsidP="00AE1216">
      <w:pPr>
        <w:framePr w:w="3671" w:wrap="auto" w:hAnchor="text" w:x="1470" w:y="1189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b/>
          <w:sz w:val="24"/>
          <w:szCs w:val="24"/>
        </w:rPr>
      </w:pPr>
      <w:r w:rsidRPr="00AE1216">
        <w:rPr>
          <w:rFonts w:ascii="Century Gothic" w:hAnsi="Century Gothic" w:cs="Times New Roman Bold"/>
          <w:b/>
          <w:color w:val="363638"/>
          <w:sz w:val="21"/>
          <w:szCs w:val="21"/>
        </w:rPr>
        <w:t>BUDGETING PRINCIPLES</w:t>
      </w:r>
    </w:p>
    <w:p w:rsidR="002C2122" w:rsidRPr="00401DF0" w:rsidRDefault="002C2122" w:rsidP="00AE1216">
      <w:pPr>
        <w:framePr w:w="831" w:wrap="auto" w:hAnchor="text" w:x="1442" w:y="1272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 w:cs="Symbol"/>
          <w:color w:val="363638"/>
          <w:sz w:val="21"/>
          <w:szCs w:val="21"/>
        </w:rPr>
        <w:t></w:t>
      </w:r>
    </w:p>
    <w:p w:rsidR="002C2122" w:rsidRPr="00401DF0" w:rsidRDefault="002C2122" w:rsidP="00AE1216">
      <w:pPr>
        <w:framePr w:w="831" w:wrap="auto" w:hAnchor="text" w:x="1442" w:y="1357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 w:cs="Symbol"/>
          <w:color w:val="363638"/>
          <w:sz w:val="21"/>
          <w:szCs w:val="21"/>
        </w:rPr>
        <w:t></w:t>
      </w:r>
    </w:p>
    <w:p w:rsidR="002C2122" w:rsidRPr="00401DF0" w:rsidRDefault="002C2122" w:rsidP="00AE1216">
      <w:pPr>
        <w:framePr w:w="9548" w:wrap="auto" w:hAnchor="text" w:x="1982" w:y="1274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The municipality shall not budget for a deficit and should also ensure that revenue</w:t>
      </w:r>
    </w:p>
    <w:p w:rsidR="002C2122" w:rsidRPr="00401DF0" w:rsidRDefault="002C2122" w:rsidP="00AE1216">
      <w:pPr>
        <w:framePr w:w="9226" w:wrap="auto" w:hAnchor="text" w:x="1982" w:y="1315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projections in the budget are realistic taking into account actual collection levels.</w:t>
      </w:r>
    </w:p>
    <w:p w:rsidR="002C2122" w:rsidRPr="00401DF0" w:rsidRDefault="002C2122" w:rsidP="00AE1216">
      <w:pPr>
        <w:framePr w:w="9549" w:wrap="auto" w:hAnchor="text" w:x="1982" w:y="1358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Expenses may only be incurred in terms of the approved annual budget (or</w:t>
      </w:r>
    </w:p>
    <w:p w:rsidR="002C2122" w:rsidRPr="00401DF0" w:rsidRDefault="002C2122" w:rsidP="00AE1216">
      <w:pPr>
        <w:framePr w:w="9548" w:wrap="auto" w:hAnchor="text" w:x="1982" w:y="1399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adjustments budget) and within the limits of the amounts appropriated for each</w:t>
      </w:r>
    </w:p>
    <w:p w:rsidR="002C2122" w:rsidRPr="00401DF0" w:rsidRDefault="002C2122" w:rsidP="00AE1216">
      <w:pPr>
        <w:framePr w:w="3765" w:wrap="auto" w:hAnchor="text" w:x="1982" w:y="1441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vote in the approved budget.</w:t>
      </w:r>
    </w:p>
    <w:p w:rsidR="002C2122" w:rsidRPr="00401DF0" w:rsidRDefault="002C2122" w:rsidP="00AE1216">
      <w:pPr>
        <w:framePr w:w="854" w:wrap="auto" w:hAnchor="text" w:x="10676" w:y="1562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1</w:t>
      </w:r>
    </w:p>
    <w:p w:rsidR="002C2122" w:rsidRPr="00401DF0" w:rsidRDefault="005A5D6F" w:rsidP="00AE1216">
      <w:pPr>
        <w:widowControl w:val="0"/>
        <w:autoSpaceDE w:val="0"/>
        <w:autoSpaceDN w:val="0"/>
        <w:adjustRightInd w:val="0"/>
        <w:spacing w:after="0" w:line="240" w:lineRule="auto"/>
        <w:rPr>
          <w:rFonts w:ascii="Century Gothic" w:hAnsi="Century Gothic"/>
          <w:sz w:val="24"/>
          <w:szCs w:val="24"/>
        </w:rPr>
        <w:sectPr w:rsidR="002C2122" w:rsidRPr="00401DF0" w:rsidSect="00AD0666">
          <w:pgSz w:w="11905" w:h="16850"/>
          <w:pgMar w:top="0" w:right="0" w:bottom="0" w:left="0" w:header="720" w:footer="720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720"/>
          <w:docGrid w:type="lines"/>
        </w:sectPr>
      </w:pPr>
      <w:r>
        <w:rPr>
          <w:rFonts w:ascii="Century Gothic" w:hAnsi="Century Gothic"/>
          <w:noProof/>
        </w:rPr>
        <w:drawing>
          <wp:anchor distT="0" distB="0" distL="114300" distR="114300" simplePos="0" relativeHeight="251662336" behindDoc="1" locked="0" layoutInCell="0" allowOverlap="1">
            <wp:simplePos x="0" y="0"/>
            <wp:positionH relativeFrom="margin">
              <wp:align>left</wp:align>
            </wp:positionH>
            <wp:positionV relativeFrom="margin">
              <wp:posOffset>34290</wp:posOffset>
            </wp:positionV>
            <wp:extent cx="7559675" cy="10699750"/>
            <wp:effectExtent l="0" t="0" r="3175" b="635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1069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C2122" w:rsidRPr="00401DF0" w:rsidRDefault="002C2122" w:rsidP="00AE1216">
      <w:pPr>
        <w:framePr w:w="831" w:wrap="auto" w:hAnchor="text" w:x="1622" w:y="107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 w:cs="Symbol"/>
          <w:color w:val="363638"/>
          <w:sz w:val="21"/>
          <w:szCs w:val="21"/>
        </w:rPr>
        <w:lastRenderedPageBreak/>
        <w:t></w:t>
      </w:r>
    </w:p>
    <w:p w:rsidR="002C2122" w:rsidRPr="00401DF0" w:rsidRDefault="002C2122" w:rsidP="00AE1216">
      <w:pPr>
        <w:framePr w:w="9548" w:wrap="auto" w:hAnchor="text" w:x="1982" w:y="108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Ba-Phalaborwa municipality shall prepare three-year budget (medium term revenue</w:t>
      </w:r>
    </w:p>
    <w:p w:rsidR="002C2122" w:rsidRPr="00401DF0" w:rsidRDefault="002C2122" w:rsidP="00AE1216">
      <w:pPr>
        <w:framePr w:w="9548" w:wrap="auto" w:hAnchor="text" w:x="1982" w:y="150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and expenditure framework (MTREF)) and that be reviewed annually and</w:t>
      </w:r>
    </w:p>
    <w:p w:rsidR="002C2122" w:rsidRPr="00401DF0" w:rsidRDefault="002C2122" w:rsidP="00AE1216">
      <w:pPr>
        <w:framePr w:w="2977" w:wrap="auto" w:hAnchor="text" w:x="1982" w:y="191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approved by Council.</w:t>
      </w:r>
    </w:p>
    <w:p w:rsidR="002C2122" w:rsidRPr="00401DF0" w:rsidRDefault="002C2122" w:rsidP="00AE1216">
      <w:pPr>
        <w:framePr w:w="831" w:wrap="auto" w:hAnchor="text" w:x="1622" w:y="233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 w:cs="Symbol"/>
          <w:color w:val="363638"/>
          <w:sz w:val="21"/>
          <w:szCs w:val="21"/>
        </w:rPr>
        <w:t></w:t>
      </w:r>
    </w:p>
    <w:p w:rsidR="002C2122" w:rsidRPr="00401DF0" w:rsidRDefault="002C2122" w:rsidP="00AE1216">
      <w:pPr>
        <w:framePr w:w="9548" w:wrap="auto" w:hAnchor="text" w:x="1982" w:y="234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The MTREF budget must at all times be within the framework of the Municipal</w:t>
      </w:r>
    </w:p>
    <w:p w:rsidR="002C2122" w:rsidRPr="00401DF0" w:rsidRDefault="002C2122" w:rsidP="00AE1216">
      <w:pPr>
        <w:framePr w:w="3898" w:wrap="auto" w:hAnchor="text" w:x="1982" w:y="276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Integrated Development Plan.</w:t>
      </w:r>
    </w:p>
    <w:p w:rsidR="002C2122" w:rsidRPr="00401DF0" w:rsidRDefault="002C2122" w:rsidP="00AE1216">
      <w:pPr>
        <w:framePr w:w="920" w:wrap="auto" w:hAnchor="text" w:x="901" w:y="359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 w:cs="Times New Roman Bold"/>
          <w:color w:val="363638"/>
          <w:sz w:val="21"/>
          <w:szCs w:val="21"/>
        </w:rPr>
        <w:t>4.</w:t>
      </w:r>
    </w:p>
    <w:p w:rsidR="002C2122" w:rsidRPr="00AE1216" w:rsidRDefault="001707ED" w:rsidP="00AE1216">
      <w:pPr>
        <w:framePr w:w="4793" w:wrap="auto" w:hAnchor="text" w:x="1470" w:y="359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b/>
          <w:sz w:val="24"/>
          <w:szCs w:val="24"/>
        </w:rPr>
      </w:pPr>
      <w:r>
        <w:rPr>
          <w:rFonts w:ascii="Century Gothic" w:hAnsi="Century Gothic" w:cs="Times New Roman Bold"/>
          <w:color w:val="363638"/>
          <w:sz w:val="21"/>
          <w:szCs w:val="21"/>
        </w:rPr>
        <w:t xml:space="preserve">               </w:t>
      </w:r>
      <w:r w:rsidR="002C2122" w:rsidRPr="00AE1216">
        <w:rPr>
          <w:rFonts w:ascii="Century Gothic" w:hAnsi="Century Gothic" w:cs="Times New Roman Bold"/>
          <w:b/>
          <w:color w:val="363638"/>
          <w:sz w:val="21"/>
          <w:szCs w:val="21"/>
        </w:rPr>
        <w:t xml:space="preserve"> BUDGET PREPARATION PROCESS</w:t>
      </w:r>
    </w:p>
    <w:p w:rsidR="001707ED" w:rsidRPr="00401DF0" w:rsidRDefault="002C2122" w:rsidP="00AE1216">
      <w:pPr>
        <w:framePr w:w="4236" w:wrap="auto" w:hAnchor="text" w:x="901" w:y="442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 w:cs="Times New Roman Bold"/>
          <w:color w:val="363638"/>
          <w:sz w:val="21"/>
          <w:szCs w:val="21"/>
        </w:rPr>
        <w:t xml:space="preserve">4.1.         </w:t>
      </w:r>
      <w:r w:rsidR="001707ED">
        <w:rPr>
          <w:rFonts w:ascii="Century Gothic" w:hAnsi="Century Gothic" w:cs="Times New Roman Bold"/>
          <w:color w:val="363638"/>
          <w:sz w:val="21"/>
          <w:szCs w:val="21"/>
        </w:rPr>
        <w:t xml:space="preserve">           Formulation of the </w:t>
      </w:r>
      <w:r w:rsidR="001707ED" w:rsidRPr="00401DF0">
        <w:rPr>
          <w:rFonts w:ascii="Century Gothic" w:hAnsi="Century Gothic" w:cs="Times New Roman Bold"/>
          <w:color w:val="363638"/>
          <w:sz w:val="21"/>
          <w:szCs w:val="21"/>
        </w:rPr>
        <w:t>budget</w:t>
      </w:r>
    </w:p>
    <w:p w:rsidR="002C2122" w:rsidRPr="00401DF0" w:rsidRDefault="002C2122" w:rsidP="00AE1216">
      <w:pPr>
        <w:framePr w:w="4236" w:wrap="auto" w:hAnchor="text" w:x="901" w:y="442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</w:p>
    <w:p w:rsidR="002C2122" w:rsidRPr="00401DF0" w:rsidRDefault="002C2122" w:rsidP="00AE1216">
      <w:pPr>
        <w:framePr w:w="1014" w:wrap="auto" w:hAnchor="text" w:x="1470" w:y="524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(a)</w:t>
      </w:r>
    </w:p>
    <w:p w:rsidR="002C2122" w:rsidRPr="00401DF0" w:rsidRDefault="002C2122" w:rsidP="00AE1216">
      <w:pPr>
        <w:framePr w:w="9267" w:wrap="auto" w:hAnchor="text" w:x="2263" w:y="524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The Accounting Officer with the assistance of the Chief Financial Officer and the</w:t>
      </w:r>
    </w:p>
    <w:p w:rsidR="002C2122" w:rsidRPr="00401DF0" w:rsidRDefault="00A13471" w:rsidP="00AE1216">
      <w:pPr>
        <w:framePr w:w="9267" w:wrap="auto" w:hAnchor="text" w:x="2264" w:y="566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color w:val="363638"/>
          <w:sz w:val="21"/>
          <w:szCs w:val="21"/>
        </w:rPr>
        <w:t xml:space="preserve">Senior Manager </w:t>
      </w:r>
      <w:r w:rsidR="002C2122" w:rsidRPr="00401DF0">
        <w:rPr>
          <w:rFonts w:ascii="Century Gothic" w:hAnsi="Century Gothic"/>
          <w:color w:val="363638"/>
          <w:sz w:val="21"/>
          <w:szCs w:val="21"/>
        </w:rPr>
        <w:t xml:space="preserve"> responsible for IDP shall draft the IDP process plan as well as the</w:t>
      </w:r>
    </w:p>
    <w:p w:rsidR="002C2122" w:rsidRPr="00401DF0" w:rsidRDefault="002C2122" w:rsidP="00AE1216">
      <w:pPr>
        <w:framePr w:w="9267" w:wrap="auto" w:hAnchor="text" w:x="2264" w:y="607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budget timetable for the municipality for the ensuing financial year.</w:t>
      </w:r>
    </w:p>
    <w:p w:rsidR="002C2122" w:rsidRPr="00401DF0" w:rsidRDefault="002C2122" w:rsidP="00AE1216">
      <w:pPr>
        <w:framePr w:w="9267" w:wrap="auto" w:hAnchor="text" w:x="2264" w:y="607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</w:p>
    <w:p w:rsidR="002C2122" w:rsidRPr="00401DF0" w:rsidRDefault="002C2122" w:rsidP="00AE1216">
      <w:pPr>
        <w:framePr w:w="1014" w:wrap="auto" w:hAnchor="text" w:x="1470" w:y="732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 xml:space="preserve"> (b)</w:t>
      </w:r>
    </w:p>
    <w:p w:rsidR="002C2122" w:rsidRPr="00401DF0" w:rsidRDefault="002C2122" w:rsidP="00AE1216">
      <w:pPr>
        <w:framePr w:w="9199" w:wrap="auto" w:hAnchor="text" w:x="2331" w:y="732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The mayor shall table the IDP process plan as well as the budget</w:t>
      </w:r>
    </w:p>
    <w:p w:rsidR="002C2122" w:rsidRPr="00401DF0" w:rsidRDefault="002C2122" w:rsidP="00AE1216">
      <w:pPr>
        <w:framePr w:w="9268" w:wrap="auto" w:hAnchor="text" w:x="2264" w:y="773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timetable to Council by 31 August each year for approval (10 months before the</w:t>
      </w:r>
    </w:p>
    <w:p w:rsidR="002C2122" w:rsidRPr="00401DF0" w:rsidRDefault="002C2122" w:rsidP="00AE1216">
      <w:pPr>
        <w:framePr w:w="3858" w:wrap="auto" w:hAnchor="text" w:x="2264" w:y="815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start of the next budget year).</w:t>
      </w:r>
    </w:p>
    <w:p w:rsidR="002C2122" w:rsidRPr="00401DF0" w:rsidRDefault="002C2122" w:rsidP="00AE1216">
      <w:pPr>
        <w:framePr w:w="1001" w:wrap="auto" w:hAnchor="text" w:x="1470" w:y="897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(c)</w:t>
      </w:r>
    </w:p>
    <w:p w:rsidR="002C2122" w:rsidRPr="00401DF0" w:rsidRDefault="002C2122" w:rsidP="00AE1216">
      <w:pPr>
        <w:framePr w:w="9266" w:wrap="auto" w:hAnchor="text" w:x="2263" w:y="897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IDP process plan as well as the budget timetable shall indicate the key</w:t>
      </w:r>
    </w:p>
    <w:p w:rsidR="002C2122" w:rsidRPr="00401DF0" w:rsidRDefault="002C2122" w:rsidP="00AE1216">
      <w:pPr>
        <w:framePr w:w="9267" w:wrap="auto" w:hAnchor="text" w:x="2263" w:y="939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deadlines for the review of the IDP as well as the preparation of the medium</w:t>
      </w:r>
    </w:p>
    <w:p w:rsidR="002C2122" w:rsidRPr="00401DF0" w:rsidRDefault="002C2122" w:rsidP="00AE1216">
      <w:pPr>
        <w:framePr w:w="9267" w:wrap="auto" w:hAnchor="text" w:x="2263" w:y="980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term revenue and expenditure framework budget and the revision of the annual</w:t>
      </w:r>
    </w:p>
    <w:p w:rsidR="002C2122" w:rsidRPr="00401DF0" w:rsidRDefault="002C2122" w:rsidP="00AE1216">
      <w:pPr>
        <w:framePr w:w="2206" w:wrap="auto" w:hAnchor="text" w:x="2264" w:y="1022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 xml:space="preserve">budget. </w:t>
      </w:r>
      <w:r w:rsidR="001707ED">
        <w:rPr>
          <w:rFonts w:ascii="Century Gothic" w:hAnsi="Century Gothic"/>
          <w:color w:val="363638"/>
          <w:sz w:val="21"/>
          <w:szCs w:val="21"/>
        </w:rPr>
        <w:t>Such</w:t>
      </w:r>
    </w:p>
    <w:p w:rsidR="002C2122" w:rsidRPr="00401DF0" w:rsidRDefault="002C2122" w:rsidP="00CE5FDB">
      <w:pPr>
        <w:framePr w:w="7370" w:wrap="auto" w:hAnchor="page" w:x="3721" w:y="1022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target dates shall follow the prescriptions of the Municipal</w:t>
      </w:r>
    </w:p>
    <w:p w:rsidR="002C2122" w:rsidRPr="00685CBC" w:rsidRDefault="002C2122" w:rsidP="00685CBC">
      <w:pPr>
        <w:framePr w:w="8867" w:wrap="auto" w:hAnchor="text" w:x="2264" w:y="10636"/>
        <w:widowControl w:val="0"/>
        <w:shd w:val="clear" w:color="auto" w:fill="FFC00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b/>
          <w:i/>
          <w:sz w:val="24"/>
          <w:szCs w:val="24"/>
        </w:rPr>
      </w:pPr>
      <w:r w:rsidRPr="00685CBC">
        <w:rPr>
          <w:rFonts w:ascii="Century Gothic" w:hAnsi="Century Gothic"/>
          <w:i/>
          <w:color w:val="363638"/>
          <w:sz w:val="21"/>
          <w:szCs w:val="21"/>
        </w:rPr>
        <w:t>Finance Management Act as well as the guidelines set by National Treasury.</w:t>
      </w:r>
      <w:r w:rsidR="00CE5FDB" w:rsidRPr="00685CBC">
        <w:rPr>
          <w:rFonts w:ascii="Century Gothic" w:hAnsi="Century Gothic"/>
          <w:i/>
          <w:color w:val="363638"/>
          <w:sz w:val="21"/>
          <w:szCs w:val="21"/>
        </w:rPr>
        <w:t xml:space="preserve"> </w:t>
      </w:r>
      <w:r w:rsidR="00CE5FDB" w:rsidRPr="00685CBC">
        <w:rPr>
          <w:rFonts w:ascii="Century Gothic" w:hAnsi="Century Gothic"/>
          <w:b/>
          <w:i/>
          <w:color w:val="363638"/>
          <w:sz w:val="21"/>
          <w:szCs w:val="21"/>
        </w:rPr>
        <w:t>Circular</w:t>
      </w:r>
      <w:r w:rsidR="00473385">
        <w:rPr>
          <w:rFonts w:ascii="Century Gothic" w:hAnsi="Century Gothic"/>
          <w:b/>
          <w:i/>
          <w:color w:val="363638"/>
          <w:sz w:val="21"/>
          <w:szCs w:val="21"/>
        </w:rPr>
        <w:t xml:space="preserve"> 112</w:t>
      </w:r>
      <w:r w:rsidR="00C2577C">
        <w:rPr>
          <w:rFonts w:ascii="Century Gothic" w:hAnsi="Century Gothic"/>
          <w:b/>
          <w:i/>
          <w:color w:val="363638"/>
          <w:sz w:val="21"/>
          <w:szCs w:val="21"/>
        </w:rPr>
        <w:t xml:space="preserve"> and </w:t>
      </w:r>
      <w:r w:rsidR="00473385">
        <w:rPr>
          <w:rFonts w:ascii="Century Gothic" w:hAnsi="Century Gothic"/>
          <w:b/>
          <w:i/>
          <w:color w:val="363638"/>
          <w:sz w:val="21"/>
          <w:szCs w:val="21"/>
        </w:rPr>
        <w:t>115</w:t>
      </w:r>
      <w:r w:rsidR="00877605">
        <w:rPr>
          <w:rFonts w:ascii="Century Gothic" w:hAnsi="Century Gothic"/>
          <w:b/>
          <w:i/>
          <w:color w:val="363638"/>
          <w:sz w:val="21"/>
          <w:szCs w:val="21"/>
        </w:rPr>
        <w:t xml:space="preserve"> </w:t>
      </w:r>
      <w:r w:rsidR="00877605" w:rsidRPr="00685CBC">
        <w:rPr>
          <w:rFonts w:ascii="Century Gothic" w:hAnsi="Century Gothic"/>
          <w:b/>
          <w:i/>
          <w:color w:val="363638"/>
          <w:sz w:val="21"/>
          <w:szCs w:val="21"/>
        </w:rPr>
        <w:t>of</w:t>
      </w:r>
      <w:r w:rsidR="00CE5FDB" w:rsidRPr="00685CBC">
        <w:rPr>
          <w:rFonts w:ascii="Century Gothic" w:hAnsi="Century Gothic"/>
          <w:b/>
          <w:i/>
          <w:color w:val="363638"/>
          <w:sz w:val="21"/>
          <w:szCs w:val="21"/>
        </w:rPr>
        <w:t xml:space="preserve"> the MFMA issued by National Treasury taken i</w:t>
      </w:r>
      <w:r w:rsidR="00A13471">
        <w:rPr>
          <w:rFonts w:ascii="Century Gothic" w:hAnsi="Century Gothic"/>
          <w:b/>
          <w:i/>
          <w:color w:val="363638"/>
          <w:sz w:val="21"/>
          <w:szCs w:val="21"/>
        </w:rPr>
        <w:t>n</w:t>
      </w:r>
      <w:r w:rsidR="00473385">
        <w:rPr>
          <w:rFonts w:ascii="Century Gothic" w:hAnsi="Century Gothic"/>
          <w:b/>
          <w:i/>
          <w:color w:val="363638"/>
          <w:sz w:val="21"/>
          <w:szCs w:val="21"/>
        </w:rPr>
        <w:t>to effect on compilation of 2022/23</w:t>
      </w:r>
      <w:bookmarkStart w:id="0" w:name="_GoBack"/>
      <w:bookmarkEnd w:id="0"/>
      <w:r w:rsidR="00CE5FDB" w:rsidRPr="00685CBC">
        <w:rPr>
          <w:rFonts w:ascii="Century Gothic" w:hAnsi="Century Gothic"/>
          <w:b/>
          <w:i/>
          <w:color w:val="363638"/>
          <w:sz w:val="21"/>
          <w:szCs w:val="21"/>
        </w:rPr>
        <w:t xml:space="preserve"> and outer years must be taken into considerations</w:t>
      </w:r>
      <w:r w:rsidR="00685CBC" w:rsidRPr="00685CBC">
        <w:rPr>
          <w:rFonts w:ascii="Century Gothic" w:hAnsi="Century Gothic"/>
          <w:b/>
          <w:i/>
          <w:color w:val="363638"/>
          <w:sz w:val="21"/>
          <w:szCs w:val="21"/>
        </w:rPr>
        <w:t>.</w:t>
      </w:r>
    </w:p>
    <w:p w:rsidR="002C2122" w:rsidRPr="00401DF0" w:rsidRDefault="002C2122" w:rsidP="00AE1216">
      <w:pPr>
        <w:framePr w:w="1014" w:wrap="auto" w:hAnchor="text" w:x="1470" w:y="1146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(d)</w:t>
      </w:r>
    </w:p>
    <w:p w:rsidR="002C2122" w:rsidRPr="00401DF0" w:rsidRDefault="002C2122" w:rsidP="00AE1216">
      <w:pPr>
        <w:framePr w:w="9267" w:wrap="auto" w:hAnchor="text" w:x="2263" w:y="1146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The mayor shall convene a strateg</w:t>
      </w:r>
      <w:r w:rsidR="009F039F">
        <w:rPr>
          <w:rFonts w:ascii="Century Gothic" w:hAnsi="Century Gothic"/>
          <w:color w:val="363638"/>
          <w:sz w:val="21"/>
          <w:szCs w:val="21"/>
        </w:rPr>
        <w:t xml:space="preserve">ic workshop </w:t>
      </w:r>
      <w:r w:rsidR="0017188E">
        <w:rPr>
          <w:rFonts w:ascii="Century Gothic" w:hAnsi="Century Gothic"/>
          <w:color w:val="363638"/>
          <w:sz w:val="21"/>
          <w:szCs w:val="21"/>
        </w:rPr>
        <w:t>in December</w:t>
      </w:r>
      <w:r w:rsidR="009F039F">
        <w:rPr>
          <w:rFonts w:ascii="Century Gothic" w:hAnsi="Century Gothic"/>
          <w:color w:val="363638"/>
          <w:sz w:val="21"/>
          <w:szCs w:val="21"/>
        </w:rPr>
        <w:t xml:space="preserve"> of each financial year</w:t>
      </w:r>
    </w:p>
    <w:p w:rsidR="002C2122" w:rsidRPr="00401DF0" w:rsidRDefault="002C2122" w:rsidP="00AE1216">
      <w:pPr>
        <w:framePr w:w="9267" w:wrap="auto" w:hAnchor="text" w:x="2263" w:y="1187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with the executive committee and senior managers in order to determine the IDP</w:t>
      </w:r>
    </w:p>
    <w:p w:rsidR="002C2122" w:rsidRPr="00401DF0" w:rsidRDefault="002C2122" w:rsidP="00AE1216">
      <w:pPr>
        <w:framePr w:w="9267" w:wrap="auto" w:hAnchor="text" w:x="2264" w:y="1229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priorities which will form the basis for the preparation of the MTREF budget</w:t>
      </w:r>
    </w:p>
    <w:p w:rsidR="002C2122" w:rsidRPr="00401DF0" w:rsidRDefault="002C2122" w:rsidP="00AE1216">
      <w:pPr>
        <w:framePr w:w="9266" w:wrap="auto" w:hAnchor="text" w:x="2264" w:y="1270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taking into account the financial and political pressures facing the municipality.</w:t>
      </w:r>
    </w:p>
    <w:p w:rsidR="002C2122" w:rsidRPr="00401DF0" w:rsidRDefault="002C2122" w:rsidP="00AE1216">
      <w:pPr>
        <w:framePr w:w="9267" w:wrap="auto" w:hAnchor="text" w:x="2264" w:y="1312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The mayor shall table the IDP priorities with the draft budget to</w:t>
      </w:r>
    </w:p>
    <w:p w:rsidR="002C2122" w:rsidRPr="00401DF0" w:rsidRDefault="002C2122" w:rsidP="00AE1216">
      <w:pPr>
        <w:framePr w:w="1587" w:wrap="auto" w:hAnchor="text" w:x="2264" w:y="1353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Council.</w:t>
      </w:r>
    </w:p>
    <w:p w:rsidR="002C2122" w:rsidRPr="00401DF0" w:rsidRDefault="002C2122" w:rsidP="00AE1216">
      <w:pPr>
        <w:framePr w:w="854" w:wrap="auto" w:hAnchor="text" w:x="10676" w:y="1562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2</w:t>
      </w:r>
    </w:p>
    <w:p w:rsidR="002C2122" w:rsidRPr="00401DF0" w:rsidRDefault="002C2122" w:rsidP="00AE1216">
      <w:pPr>
        <w:widowControl w:val="0"/>
        <w:autoSpaceDE w:val="0"/>
        <w:autoSpaceDN w:val="0"/>
        <w:adjustRightInd w:val="0"/>
        <w:spacing w:after="0" w:line="240" w:lineRule="auto"/>
        <w:rPr>
          <w:rFonts w:ascii="Century Gothic" w:hAnsi="Century Gothic"/>
          <w:sz w:val="24"/>
          <w:szCs w:val="24"/>
        </w:rPr>
        <w:sectPr w:rsidR="002C2122" w:rsidRPr="00401DF0" w:rsidSect="00AD0666">
          <w:pgSz w:w="11905" w:h="16850"/>
          <w:pgMar w:top="0" w:right="0" w:bottom="0" w:left="0" w:header="720" w:footer="720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720"/>
          <w:docGrid w:type="lines"/>
        </w:sectPr>
      </w:pPr>
      <w:r>
        <w:rPr>
          <w:rFonts w:ascii="Century Gothic" w:hAnsi="Century Gothic"/>
          <w:noProof/>
        </w:rPr>
        <w:drawing>
          <wp:anchor distT="0" distB="0" distL="114300" distR="114300" simplePos="0" relativeHeight="251663360" behindDoc="1" locked="0" layoutInCell="0" allowOverlap="1">
            <wp:simplePos x="0" y="0"/>
            <wp:positionH relativeFrom="margin">
              <wp:posOffset>638175</wp:posOffset>
            </wp:positionH>
            <wp:positionV relativeFrom="margin">
              <wp:posOffset>57150</wp:posOffset>
            </wp:positionV>
            <wp:extent cx="7559675" cy="10699750"/>
            <wp:effectExtent l="19050" t="0" r="3175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1069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C2122" w:rsidRPr="00401DF0" w:rsidRDefault="002C2122" w:rsidP="00AE1216">
      <w:pPr>
        <w:framePr w:w="1014" w:wrap="auto" w:hAnchor="text" w:x="1470" w:y="107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lastRenderedPageBreak/>
        <w:t>(e)</w:t>
      </w:r>
    </w:p>
    <w:p w:rsidR="002C2122" w:rsidRPr="00401DF0" w:rsidRDefault="002C2122" w:rsidP="00AE1216">
      <w:pPr>
        <w:framePr w:w="9268" w:wrap="auto" w:hAnchor="text" w:x="2264" w:y="107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The Mayor shall table the draft IDP and MTREF budget to council by</w:t>
      </w:r>
    </w:p>
    <w:p w:rsidR="002C2122" w:rsidRPr="00401DF0" w:rsidRDefault="002C2122" w:rsidP="00AE1216">
      <w:pPr>
        <w:framePr w:w="9267" w:wrap="auto" w:hAnchor="text" w:x="2264" w:y="148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31 March (90 days before the start of the new budget year</w:t>
      </w:r>
      <w:r w:rsidR="00CE5FDB">
        <w:rPr>
          <w:rFonts w:ascii="Century Gothic" w:hAnsi="Century Gothic"/>
          <w:color w:val="363638"/>
          <w:sz w:val="21"/>
          <w:szCs w:val="21"/>
        </w:rPr>
        <w:t>, but revision dates in terms of Circular 54 is 28 February</w:t>
      </w:r>
      <w:r w:rsidRPr="00401DF0">
        <w:rPr>
          <w:rFonts w:ascii="Century Gothic" w:hAnsi="Century Gothic"/>
          <w:color w:val="363638"/>
          <w:sz w:val="21"/>
          <w:szCs w:val="21"/>
        </w:rPr>
        <w:t>) together with the</w:t>
      </w:r>
    </w:p>
    <w:p w:rsidR="002C2122" w:rsidRPr="00401DF0" w:rsidRDefault="002C2122" w:rsidP="00CE5FDB">
      <w:pPr>
        <w:framePr w:w="9267" w:wrap="auto" w:vAnchor="page" w:hAnchor="page" w:x="2251" w:y="204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draft resolutions and budget related policies (policies on tariff setting, credit</w:t>
      </w:r>
    </w:p>
    <w:p w:rsidR="002C2122" w:rsidRPr="00401DF0" w:rsidRDefault="002C2122" w:rsidP="00AE1216">
      <w:pPr>
        <w:framePr w:w="9268" w:wrap="auto" w:hAnchor="text" w:x="2264" w:y="231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control, debt collection, indigents, investment and cash management,</w:t>
      </w:r>
    </w:p>
    <w:p w:rsidR="002C2122" w:rsidRPr="00401DF0" w:rsidRDefault="002C2122" w:rsidP="00AE1216">
      <w:pPr>
        <w:framePr w:w="2496" w:wrap="auto" w:hAnchor="text" w:x="2264" w:y="273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borrowings, etc).</w:t>
      </w:r>
    </w:p>
    <w:p w:rsidR="002C2122" w:rsidRPr="00401DF0" w:rsidRDefault="002C2122" w:rsidP="00AE1216">
      <w:pPr>
        <w:framePr w:w="948" w:wrap="auto" w:hAnchor="text" w:x="1470" w:y="355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(f)</w:t>
      </w:r>
    </w:p>
    <w:p w:rsidR="002C2122" w:rsidRPr="00401DF0" w:rsidRDefault="002C2122" w:rsidP="00AE1216">
      <w:pPr>
        <w:framePr w:w="9268" w:wrap="auto" w:hAnchor="text" w:x="2264" w:y="355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T</w:t>
      </w:r>
      <w:r w:rsidR="00A13471">
        <w:rPr>
          <w:rFonts w:ascii="Century Gothic" w:hAnsi="Century Gothic"/>
          <w:color w:val="363638"/>
          <w:sz w:val="21"/>
          <w:szCs w:val="21"/>
        </w:rPr>
        <w:t>he Chief Financial Officer and S</w:t>
      </w:r>
      <w:r w:rsidRPr="00401DF0">
        <w:rPr>
          <w:rFonts w:ascii="Century Gothic" w:hAnsi="Century Gothic"/>
          <w:color w:val="363638"/>
          <w:sz w:val="21"/>
          <w:szCs w:val="21"/>
        </w:rPr>
        <w:t>enior managers undertake the technical</w:t>
      </w:r>
    </w:p>
    <w:p w:rsidR="002C2122" w:rsidRPr="00401DF0" w:rsidRDefault="002C2122" w:rsidP="00AE1216">
      <w:pPr>
        <w:framePr w:w="3472" w:wrap="auto" w:hAnchor="text" w:x="2264" w:y="397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preparation of the budget.</w:t>
      </w:r>
    </w:p>
    <w:p w:rsidR="002C2122" w:rsidRPr="00401DF0" w:rsidRDefault="002C2122" w:rsidP="00AE1216">
      <w:pPr>
        <w:framePr w:w="1014" w:wrap="auto" w:hAnchor="text" w:x="1470" w:y="480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(g)</w:t>
      </w:r>
    </w:p>
    <w:p w:rsidR="002C2122" w:rsidRPr="00401DF0" w:rsidRDefault="002C2122" w:rsidP="00AE1216">
      <w:pPr>
        <w:framePr w:w="9268" w:wrap="auto" w:hAnchor="text" w:x="2264" w:y="480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The budget must be in the prescribed format, and must be divided into capital</w:t>
      </w:r>
    </w:p>
    <w:p w:rsidR="002C2122" w:rsidRPr="00401DF0" w:rsidRDefault="002C2122" w:rsidP="00AE1216">
      <w:pPr>
        <w:framePr w:w="3057" w:wrap="auto" w:hAnchor="text" w:x="2264" w:y="521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and operating budget.</w:t>
      </w:r>
    </w:p>
    <w:p w:rsidR="002C2122" w:rsidRPr="00401DF0" w:rsidRDefault="002C2122" w:rsidP="00AE1216">
      <w:pPr>
        <w:framePr w:w="1014" w:wrap="auto" w:hAnchor="text" w:x="1470" w:y="604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(h)</w:t>
      </w:r>
    </w:p>
    <w:p w:rsidR="002C2122" w:rsidRPr="00401DF0" w:rsidRDefault="002C2122" w:rsidP="00AE1216">
      <w:pPr>
        <w:framePr w:w="9268" w:wrap="auto" w:hAnchor="text" w:x="2264" w:y="604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The budget must reflect the realistically expected revenues by major source for</w:t>
      </w:r>
    </w:p>
    <w:p w:rsidR="002C2122" w:rsidRPr="00401DF0" w:rsidRDefault="002C2122" w:rsidP="00AE1216">
      <w:pPr>
        <w:framePr w:w="3645" w:wrap="auto" w:hAnchor="text" w:x="2264" w:y="646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the budget year concerned.</w:t>
      </w:r>
    </w:p>
    <w:p w:rsidR="002C2122" w:rsidRPr="00401DF0" w:rsidRDefault="002C2122" w:rsidP="00AE1216">
      <w:pPr>
        <w:framePr w:w="933" w:wrap="auto" w:hAnchor="text" w:x="1470" w:y="728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(i)</w:t>
      </w:r>
    </w:p>
    <w:p w:rsidR="002C2122" w:rsidRPr="00401DF0" w:rsidRDefault="002C2122" w:rsidP="00AE1216">
      <w:pPr>
        <w:framePr w:w="935" w:wrap="auto" w:hAnchor="text" w:x="1470" w:y="811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(j)</w:t>
      </w:r>
    </w:p>
    <w:p w:rsidR="002C2122" w:rsidRPr="00401DF0" w:rsidRDefault="002C2122" w:rsidP="00AE1216">
      <w:pPr>
        <w:framePr w:w="7586" w:wrap="auto" w:hAnchor="text" w:x="2264" w:y="728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The expenses reflected in the budget must be divided into items.</w:t>
      </w:r>
    </w:p>
    <w:p w:rsidR="002C2122" w:rsidRPr="00401DF0" w:rsidRDefault="002C2122" w:rsidP="00AE1216">
      <w:pPr>
        <w:framePr w:w="9266" w:wrap="auto" w:hAnchor="text" w:x="2264" w:y="811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The budget must also contain the information related to the two financial years</w:t>
      </w:r>
    </w:p>
    <w:p w:rsidR="002C2122" w:rsidRPr="00401DF0" w:rsidRDefault="002C2122" w:rsidP="00AE1216">
      <w:pPr>
        <w:framePr w:w="9267" w:wrap="auto" w:hAnchor="text" w:x="2264" w:y="853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following the financial year to which the budget relates, as well as the actual</w:t>
      </w:r>
    </w:p>
    <w:p w:rsidR="002C2122" w:rsidRPr="00401DF0" w:rsidRDefault="002C2122" w:rsidP="00AE1216">
      <w:pPr>
        <w:framePr w:w="9268" w:wrap="auto" w:hAnchor="text" w:x="2264" w:y="894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revenues and expenses for the prior year, and the estimated revenues and</w:t>
      </w:r>
    </w:p>
    <w:p w:rsidR="002C2122" w:rsidRPr="00401DF0" w:rsidRDefault="002C2122" w:rsidP="00AE1216">
      <w:pPr>
        <w:framePr w:w="3912" w:wrap="auto" w:hAnchor="text" w:x="2264" w:y="936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expenses for the current year.</w:t>
      </w:r>
    </w:p>
    <w:p w:rsidR="002C2122" w:rsidRPr="00401DF0" w:rsidRDefault="002C2122" w:rsidP="00AE1216">
      <w:pPr>
        <w:framePr w:w="4504" w:wrap="auto" w:hAnchor="text" w:x="901" w:y="1019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 w:cs="Times New Roman Bold"/>
          <w:color w:val="363638"/>
          <w:sz w:val="21"/>
          <w:szCs w:val="21"/>
        </w:rPr>
        <w:t>4.2.    Public participation process</w:t>
      </w:r>
    </w:p>
    <w:p w:rsidR="002C2122" w:rsidRPr="00401DF0" w:rsidRDefault="002C2122" w:rsidP="00AE1216">
      <w:pPr>
        <w:framePr w:w="10088" w:wrap="auto" w:hAnchor="text" w:x="1442" w:y="1101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Immediately after the draft annual budget has been tabled, the municipality must</w:t>
      </w:r>
    </w:p>
    <w:p w:rsidR="002C2122" w:rsidRPr="00401DF0" w:rsidRDefault="002C2122" w:rsidP="009E385A">
      <w:pPr>
        <w:framePr w:w="10089" w:wrap="auto" w:vAnchor="page" w:hAnchor="page" w:x="946" w:y="1137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 xml:space="preserve">convene hearings on the draft budget </w:t>
      </w:r>
      <w:r w:rsidRPr="00BA0901">
        <w:rPr>
          <w:rFonts w:ascii="Century Gothic" w:hAnsi="Century Gothic"/>
          <w:color w:val="363638"/>
          <w:sz w:val="21"/>
          <w:szCs w:val="21"/>
        </w:rPr>
        <w:t>in</w:t>
      </w:r>
      <w:r w:rsidRPr="00BA0901">
        <w:rPr>
          <w:rFonts w:ascii="Century Gothic" w:hAnsi="Century Gothic"/>
          <w:color w:val="363638"/>
          <w:sz w:val="21"/>
          <w:szCs w:val="21"/>
          <w:shd w:val="clear" w:color="auto" w:fill="FFC000"/>
        </w:rPr>
        <w:t xml:space="preserve"> </w:t>
      </w:r>
      <w:r w:rsidR="00CE4CFC">
        <w:rPr>
          <w:rFonts w:ascii="Century Gothic" w:hAnsi="Century Gothic"/>
          <w:b/>
          <w:color w:val="363638"/>
          <w:sz w:val="21"/>
          <w:szCs w:val="21"/>
          <w:shd w:val="clear" w:color="auto" w:fill="FFC000"/>
        </w:rPr>
        <w:t xml:space="preserve">APRIL   </w:t>
      </w:r>
      <w:r w:rsidR="00CE5FDB" w:rsidRPr="00CE5FDB">
        <w:rPr>
          <w:rFonts w:ascii="Century Gothic" w:hAnsi="Century Gothic"/>
          <w:b/>
          <w:color w:val="363638"/>
          <w:sz w:val="21"/>
          <w:szCs w:val="21"/>
        </w:rPr>
        <w:t xml:space="preserve"> </w:t>
      </w:r>
      <w:r w:rsidRPr="00401DF0">
        <w:rPr>
          <w:rFonts w:ascii="Century Gothic" w:hAnsi="Century Gothic"/>
          <w:color w:val="363638"/>
          <w:sz w:val="21"/>
          <w:szCs w:val="21"/>
        </w:rPr>
        <w:t>and invite the public, stakeholder</w:t>
      </w:r>
    </w:p>
    <w:p w:rsidR="002C2122" w:rsidRPr="00401DF0" w:rsidRDefault="002C2122" w:rsidP="00AE1216">
      <w:pPr>
        <w:framePr w:w="10089" w:wrap="auto" w:hAnchor="text" w:x="1442" w:y="1184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organisations, to make representation at the council hearings and to submit comments</w:t>
      </w:r>
    </w:p>
    <w:p w:rsidR="002C2122" w:rsidRPr="00401DF0" w:rsidRDefault="002C2122" w:rsidP="00AE1216">
      <w:pPr>
        <w:framePr w:w="4047" w:wrap="auto" w:hAnchor="text" w:x="1442" w:y="1226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in response to the draft budget.</w:t>
      </w:r>
    </w:p>
    <w:p w:rsidR="002C2122" w:rsidRPr="00401DF0" w:rsidRDefault="002C2122" w:rsidP="00AE1216">
      <w:pPr>
        <w:framePr w:w="3916" w:wrap="auto" w:hAnchor="text" w:x="901" w:y="1309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 w:cs="Times New Roman Bold"/>
          <w:color w:val="363638"/>
          <w:sz w:val="21"/>
          <w:szCs w:val="21"/>
        </w:rPr>
        <w:t>4.3.     Approval of the budget</w:t>
      </w:r>
    </w:p>
    <w:p w:rsidR="002C2122" w:rsidRPr="00401DF0" w:rsidRDefault="002C2122" w:rsidP="00AE1216">
      <w:pPr>
        <w:framePr w:w="1014" w:wrap="auto" w:hAnchor="text" w:x="1470" w:y="1391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(a)</w:t>
      </w:r>
    </w:p>
    <w:p w:rsidR="002C2122" w:rsidRPr="00401DF0" w:rsidRDefault="002C2122" w:rsidP="00AE1216">
      <w:pPr>
        <w:framePr w:w="1014" w:wrap="auto" w:hAnchor="text" w:x="1470" w:y="1474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(b)</w:t>
      </w:r>
    </w:p>
    <w:p w:rsidR="002C2122" w:rsidRPr="00401DF0" w:rsidRDefault="002C2122" w:rsidP="00AE1216">
      <w:pPr>
        <w:framePr w:w="9268" w:wrap="auto" w:hAnchor="text" w:x="2263" w:y="1391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Council shall consider the next medium term expenditure framework budget for</w:t>
      </w:r>
    </w:p>
    <w:p w:rsidR="002C2122" w:rsidRPr="00401DF0" w:rsidRDefault="002C2122" w:rsidP="00AE1216">
      <w:pPr>
        <w:framePr w:w="8787" w:wrap="auto" w:hAnchor="text" w:x="2264" w:y="1433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 xml:space="preserve">approval not later than </w:t>
      </w:r>
      <w:r w:rsidR="006B108C">
        <w:rPr>
          <w:rFonts w:ascii="Century Gothic" w:hAnsi="Century Gothic"/>
          <w:color w:val="363638"/>
          <w:sz w:val="21"/>
          <w:szCs w:val="21"/>
        </w:rPr>
        <w:t>31</w:t>
      </w:r>
      <w:r w:rsidR="00CE5FDB">
        <w:rPr>
          <w:rFonts w:ascii="Century Gothic" w:hAnsi="Century Gothic"/>
          <w:color w:val="363638"/>
          <w:sz w:val="21"/>
          <w:szCs w:val="21"/>
        </w:rPr>
        <w:t xml:space="preserve"> </w:t>
      </w:r>
      <w:r w:rsidR="00603E7E">
        <w:rPr>
          <w:rFonts w:ascii="Century Gothic" w:hAnsi="Century Gothic"/>
          <w:color w:val="363638"/>
          <w:sz w:val="21"/>
          <w:szCs w:val="21"/>
        </w:rPr>
        <w:t>May</w:t>
      </w:r>
      <w:r w:rsidRPr="00401DF0">
        <w:rPr>
          <w:rFonts w:ascii="Century Gothic" w:hAnsi="Century Gothic"/>
          <w:color w:val="363638"/>
          <w:sz w:val="21"/>
          <w:szCs w:val="21"/>
        </w:rPr>
        <w:t xml:space="preserve"> (before the start of the budget year).</w:t>
      </w:r>
    </w:p>
    <w:p w:rsidR="002C2122" w:rsidRPr="00401DF0" w:rsidRDefault="002C2122" w:rsidP="00AE1216">
      <w:pPr>
        <w:framePr w:w="9268" w:wrap="auto" w:hAnchor="text" w:x="2263" w:y="1474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The council resolution, must contain budget policies and performance measures</w:t>
      </w:r>
    </w:p>
    <w:p w:rsidR="002C2122" w:rsidRPr="00401DF0" w:rsidRDefault="002C2122" w:rsidP="00AE1216">
      <w:pPr>
        <w:framePr w:w="1989" w:wrap="auto" w:hAnchor="text" w:x="2263" w:y="1516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be adopted.</w:t>
      </w:r>
    </w:p>
    <w:p w:rsidR="002C2122" w:rsidRPr="00401DF0" w:rsidRDefault="002C2122" w:rsidP="00AE1216">
      <w:pPr>
        <w:framePr w:w="854" w:wrap="auto" w:hAnchor="text" w:x="10676" w:y="1562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3</w:t>
      </w:r>
    </w:p>
    <w:p w:rsidR="002C2122" w:rsidRPr="00401DF0" w:rsidRDefault="009E385A" w:rsidP="00AE1216">
      <w:pPr>
        <w:widowControl w:val="0"/>
        <w:autoSpaceDE w:val="0"/>
        <w:autoSpaceDN w:val="0"/>
        <w:adjustRightInd w:val="0"/>
        <w:spacing w:after="0" w:line="240" w:lineRule="auto"/>
        <w:rPr>
          <w:rFonts w:ascii="Century Gothic" w:hAnsi="Century Gothic"/>
          <w:sz w:val="24"/>
          <w:szCs w:val="24"/>
        </w:rPr>
        <w:sectPr w:rsidR="002C2122" w:rsidRPr="00401DF0" w:rsidSect="00AD0666">
          <w:pgSz w:w="11905" w:h="16850"/>
          <w:pgMar w:top="0" w:right="0" w:bottom="0" w:left="0" w:header="720" w:footer="720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720"/>
          <w:docGrid w:type="lines"/>
        </w:sectPr>
      </w:pPr>
      <w:r>
        <w:rPr>
          <w:rFonts w:ascii="Century Gothic" w:hAnsi="Century Gothic"/>
          <w:noProof/>
        </w:rPr>
        <w:drawing>
          <wp:anchor distT="0" distB="0" distL="114300" distR="114300" simplePos="0" relativeHeight="251664384" behindDoc="1" locked="0" layoutInCell="0" allowOverlap="1">
            <wp:simplePos x="0" y="0"/>
            <wp:positionH relativeFrom="margin">
              <wp:align>left</wp:align>
            </wp:positionH>
            <wp:positionV relativeFrom="margin">
              <wp:posOffset>60960</wp:posOffset>
            </wp:positionV>
            <wp:extent cx="7559675" cy="10699750"/>
            <wp:effectExtent l="0" t="0" r="3175" b="635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1069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C2122" w:rsidRPr="00401DF0" w:rsidRDefault="002C2122" w:rsidP="00AE1216">
      <w:pPr>
        <w:framePr w:w="1001" w:wrap="auto" w:hAnchor="text" w:x="1470" w:y="107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noProof/>
        </w:rPr>
        <w:lastRenderedPageBreak/>
        <w:drawing>
          <wp:anchor distT="0" distB="0" distL="114300" distR="114300" simplePos="0" relativeHeight="251665408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59675" cy="10699750"/>
            <wp:effectExtent l="19050" t="0" r="3175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1069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01DF0">
        <w:rPr>
          <w:rFonts w:ascii="Century Gothic" w:hAnsi="Century Gothic"/>
          <w:color w:val="363638"/>
          <w:sz w:val="21"/>
          <w:szCs w:val="21"/>
        </w:rPr>
        <w:t>(c)</w:t>
      </w:r>
    </w:p>
    <w:p w:rsidR="002C2122" w:rsidRPr="00401DF0" w:rsidRDefault="002C2122" w:rsidP="00AE1216">
      <w:pPr>
        <w:framePr w:w="9267" w:wrap="auto" w:hAnchor="text" w:x="2264" w:y="107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Should the municipality fail to approve the budget before the start of the budget</w:t>
      </w:r>
    </w:p>
    <w:p w:rsidR="002C2122" w:rsidRPr="00401DF0" w:rsidRDefault="002C2122" w:rsidP="00AE1216">
      <w:pPr>
        <w:framePr w:w="9266" w:wrap="auto" w:hAnchor="text" w:x="2264" w:y="148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year, the mayor must inform the MEC of Treasury that the budget has</w:t>
      </w:r>
    </w:p>
    <w:p w:rsidR="002C2122" w:rsidRPr="00401DF0" w:rsidRDefault="002C2122" w:rsidP="00AE1216">
      <w:pPr>
        <w:framePr w:w="2789" w:wrap="auto" w:hAnchor="text" w:x="2264" w:y="190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not been approved.</w:t>
      </w:r>
    </w:p>
    <w:p w:rsidR="002C2122" w:rsidRPr="00401DF0" w:rsidRDefault="002C2122" w:rsidP="00AE1216">
      <w:pPr>
        <w:framePr w:w="1014" w:wrap="auto" w:hAnchor="text" w:x="1470" w:y="273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(d)</w:t>
      </w:r>
    </w:p>
    <w:p w:rsidR="002C2122" w:rsidRPr="00401DF0" w:rsidRDefault="002C2122" w:rsidP="00AE1216">
      <w:pPr>
        <w:framePr w:w="9267" w:wrap="auto" w:hAnchor="text" w:x="2264" w:y="273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The budget tabled to Council for approval shall include the following supporting</w:t>
      </w:r>
    </w:p>
    <w:p w:rsidR="002C2122" w:rsidRPr="00401DF0" w:rsidRDefault="002C2122" w:rsidP="00AE1216">
      <w:pPr>
        <w:framePr w:w="1962" w:wrap="auto" w:hAnchor="text" w:x="2264" w:y="314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documents:</w:t>
      </w:r>
    </w:p>
    <w:p w:rsidR="002C2122" w:rsidRPr="00401DF0" w:rsidRDefault="002C2122" w:rsidP="00AE1216">
      <w:pPr>
        <w:framePr w:w="840" w:wrap="auto" w:hAnchor="text" w:x="2264" w:y="397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i.</w:t>
      </w:r>
    </w:p>
    <w:p w:rsidR="002C2122" w:rsidRPr="00401DF0" w:rsidRDefault="002C2122" w:rsidP="00AE1216">
      <w:pPr>
        <w:framePr w:w="893" w:wrap="auto" w:hAnchor="text" w:x="2264" w:y="480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ii.</w:t>
      </w:r>
    </w:p>
    <w:p w:rsidR="002C2122" w:rsidRPr="00401DF0" w:rsidRDefault="002C2122" w:rsidP="00AE1216">
      <w:pPr>
        <w:framePr w:w="946" w:wrap="auto" w:hAnchor="text" w:x="2264" w:y="521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iii.</w:t>
      </w:r>
    </w:p>
    <w:p w:rsidR="002C2122" w:rsidRPr="00401DF0" w:rsidRDefault="002C2122" w:rsidP="00AE1216">
      <w:pPr>
        <w:framePr w:w="960" w:wrap="auto" w:hAnchor="text" w:x="2264" w:y="604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iv.</w:t>
      </w:r>
    </w:p>
    <w:p w:rsidR="002C2122" w:rsidRPr="00401DF0" w:rsidRDefault="002C2122" w:rsidP="00AE1216">
      <w:pPr>
        <w:framePr w:w="907" w:wrap="auto" w:hAnchor="text" w:x="2264" w:y="687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v.</w:t>
      </w:r>
    </w:p>
    <w:p w:rsidR="002C2122" w:rsidRPr="00401DF0" w:rsidRDefault="002C2122" w:rsidP="00AE1216">
      <w:pPr>
        <w:framePr w:w="960" w:wrap="auto" w:hAnchor="text" w:x="2264" w:y="728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vi.</w:t>
      </w:r>
    </w:p>
    <w:p w:rsidR="002C2122" w:rsidRPr="00401DF0" w:rsidRDefault="002C2122" w:rsidP="00AE1216">
      <w:pPr>
        <w:framePr w:w="1013" w:wrap="auto" w:hAnchor="text" w:x="2264" w:y="770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vii.</w:t>
      </w:r>
    </w:p>
    <w:p w:rsidR="002C2122" w:rsidRPr="00401DF0" w:rsidRDefault="00F62668" w:rsidP="00AE1216">
      <w:pPr>
        <w:framePr w:w="8644" w:wrap="auto" w:hAnchor="text" w:x="2888" w:y="397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Draft</w:t>
      </w:r>
      <w:r w:rsidR="002C2122" w:rsidRPr="00401DF0">
        <w:rPr>
          <w:rFonts w:ascii="Century Gothic" w:hAnsi="Century Gothic"/>
          <w:color w:val="363638"/>
          <w:sz w:val="21"/>
          <w:szCs w:val="21"/>
        </w:rPr>
        <w:t xml:space="preserve"> resolutions approving the budget and levying property rates, other</w:t>
      </w:r>
    </w:p>
    <w:p w:rsidR="002C2122" w:rsidRPr="00401DF0" w:rsidRDefault="002C2122" w:rsidP="00AE1216">
      <w:pPr>
        <w:framePr w:w="5900" w:wrap="auto" w:hAnchor="text" w:x="2888" w:y="438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taxes and tariffs for the financial year concerned;</w:t>
      </w:r>
    </w:p>
    <w:p w:rsidR="002C2122" w:rsidRPr="00401DF0" w:rsidRDefault="00F62668" w:rsidP="00AE1216">
      <w:pPr>
        <w:framePr w:w="2495" w:wrap="auto" w:hAnchor="text" w:x="2888" w:y="480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Draft</w:t>
      </w:r>
      <w:r w:rsidR="002C2122" w:rsidRPr="00401DF0">
        <w:rPr>
          <w:rFonts w:ascii="Century Gothic" w:hAnsi="Century Gothic"/>
          <w:color w:val="363638"/>
          <w:sz w:val="21"/>
          <w:szCs w:val="21"/>
        </w:rPr>
        <w:t xml:space="preserve"> resolutions;</w:t>
      </w:r>
    </w:p>
    <w:p w:rsidR="002C2122" w:rsidRPr="00401DF0" w:rsidRDefault="00F62668" w:rsidP="00AE1216">
      <w:pPr>
        <w:framePr w:w="8643" w:wrap="auto" w:hAnchor="text" w:x="2888" w:y="521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Measurable</w:t>
      </w:r>
      <w:r w:rsidR="002C2122" w:rsidRPr="00401DF0">
        <w:rPr>
          <w:rFonts w:ascii="Century Gothic" w:hAnsi="Century Gothic"/>
          <w:color w:val="363638"/>
          <w:sz w:val="21"/>
          <w:szCs w:val="21"/>
        </w:rPr>
        <w:t xml:space="preserve"> performance objectives for each budget vote, taking into</w:t>
      </w:r>
    </w:p>
    <w:p w:rsidR="002C2122" w:rsidRPr="00401DF0" w:rsidRDefault="002C2122" w:rsidP="00AE1216">
      <w:pPr>
        <w:framePr w:w="3992" w:wrap="auto" w:hAnchor="text" w:x="2888" w:y="563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account the municipality’s IDP;</w:t>
      </w:r>
    </w:p>
    <w:p w:rsidR="002C2122" w:rsidRPr="00401DF0" w:rsidRDefault="00F62668" w:rsidP="00AE1216">
      <w:pPr>
        <w:framePr w:w="8642" w:wrap="auto" w:hAnchor="text" w:x="2888" w:y="604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The</w:t>
      </w:r>
      <w:r w:rsidR="002C2122" w:rsidRPr="00401DF0">
        <w:rPr>
          <w:rFonts w:ascii="Century Gothic" w:hAnsi="Century Gothic"/>
          <w:color w:val="363638"/>
          <w:sz w:val="21"/>
          <w:szCs w:val="21"/>
        </w:rPr>
        <w:t xml:space="preserve"> projected cash flows for the financial year by revenue sources and</w:t>
      </w:r>
    </w:p>
    <w:p w:rsidR="002C2122" w:rsidRPr="00401DF0" w:rsidRDefault="002C2122" w:rsidP="00AE1216">
      <w:pPr>
        <w:framePr w:w="2684" w:wrap="auto" w:hAnchor="text" w:x="2888" w:y="646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expenditure votes;</w:t>
      </w:r>
    </w:p>
    <w:p w:rsidR="002C2122" w:rsidRPr="00401DF0" w:rsidRDefault="00F62668" w:rsidP="00AE1216">
      <w:pPr>
        <w:framePr w:w="4834" w:wrap="auto" w:hAnchor="text" w:x="2888" w:y="687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Any</w:t>
      </w:r>
      <w:r w:rsidR="002C2122" w:rsidRPr="00401DF0">
        <w:rPr>
          <w:rFonts w:ascii="Century Gothic" w:hAnsi="Century Gothic"/>
          <w:color w:val="363638"/>
          <w:sz w:val="21"/>
          <w:szCs w:val="21"/>
        </w:rPr>
        <w:t xml:space="preserve"> proposed amendments to the IDP;</w:t>
      </w:r>
    </w:p>
    <w:p w:rsidR="002C2122" w:rsidRPr="00401DF0" w:rsidRDefault="00F62668" w:rsidP="00AE1216">
      <w:pPr>
        <w:framePr w:w="6850" w:wrap="auto" w:hAnchor="text" w:x="2888" w:y="728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Any</w:t>
      </w:r>
      <w:r w:rsidR="002C2122" w:rsidRPr="00401DF0">
        <w:rPr>
          <w:rFonts w:ascii="Century Gothic" w:hAnsi="Century Gothic"/>
          <w:color w:val="363638"/>
          <w:sz w:val="21"/>
          <w:szCs w:val="21"/>
        </w:rPr>
        <w:t xml:space="preserve"> proposed amendments to the budget-related policies;</w:t>
      </w:r>
    </w:p>
    <w:p w:rsidR="002C2122" w:rsidRPr="00401DF0" w:rsidRDefault="00F62668" w:rsidP="00AE1216">
      <w:pPr>
        <w:framePr w:w="8643" w:wrap="auto" w:hAnchor="text" w:x="2888" w:y="770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The</w:t>
      </w:r>
      <w:r w:rsidR="002C2122" w:rsidRPr="00401DF0">
        <w:rPr>
          <w:rFonts w:ascii="Century Gothic" w:hAnsi="Century Gothic"/>
          <w:color w:val="363638"/>
          <w:sz w:val="21"/>
          <w:szCs w:val="21"/>
        </w:rPr>
        <w:t xml:space="preserve"> cost to the municipality of the salaries, allowances and other benefits</w:t>
      </w:r>
    </w:p>
    <w:p w:rsidR="002C2122" w:rsidRPr="00401DF0" w:rsidRDefault="002C2122" w:rsidP="00AE1216">
      <w:pPr>
        <w:framePr w:w="8643" w:wrap="auto" w:hAnchor="text" w:x="2888" w:y="811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of its political office bearers and other councillors, the accounting officer,</w:t>
      </w:r>
    </w:p>
    <w:p w:rsidR="002C2122" w:rsidRPr="00401DF0" w:rsidRDefault="002C2122" w:rsidP="00AE1216">
      <w:pPr>
        <w:framePr w:w="6368" w:wrap="auto" w:hAnchor="text" w:x="2888" w:y="853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the chief financial officer, and other senior managers;</w:t>
      </w:r>
    </w:p>
    <w:p w:rsidR="002C2122" w:rsidRPr="00401DF0" w:rsidRDefault="002C2122" w:rsidP="00AE1216">
      <w:pPr>
        <w:framePr w:w="1066" w:wrap="auto" w:hAnchor="text" w:x="2264" w:y="894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viii.</w:t>
      </w:r>
    </w:p>
    <w:p w:rsidR="002C2122" w:rsidRPr="00401DF0" w:rsidRDefault="00F62668" w:rsidP="00AE1216">
      <w:pPr>
        <w:framePr w:w="8643" w:wrap="auto" w:hAnchor="text" w:x="2888" w:y="894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Particulars</w:t>
      </w:r>
      <w:r w:rsidR="002C2122" w:rsidRPr="00401DF0">
        <w:rPr>
          <w:rFonts w:ascii="Century Gothic" w:hAnsi="Century Gothic"/>
          <w:color w:val="363638"/>
          <w:sz w:val="21"/>
          <w:szCs w:val="21"/>
        </w:rPr>
        <w:t xml:space="preserve"> of any proposed allocations or grants to other municipalities,</w:t>
      </w:r>
    </w:p>
    <w:p w:rsidR="002C2122" w:rsidRPr="00401DF0" w:rsidRDefault="002C2122" w:rsidP="00AE1216">
      <w:pPr>
        <w:framePr w:w="8642" w:wrap="auto" w:hAnchor="text" w:x="2888" w:y="936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municipal entities, external mechanisms assisting the municipality in</w:t>
      </w:r>
    </w:p>
    <w:p w:rsidR="002C2122" w:rsidRPr="00401DF0" w:rsidRDefault="002C2122" w:rsidP="00AE1216">
      <w:pPr>
        <w:framePr w:w="8641" w:wrap="auto" w:hAnchor="text" w:x="2888" w:y="977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service delivery, other organs of state, and organisations such as Non-</w:t>
      </w:r>
    </w:p>
    <w:p w:rsidR="002C2122" w:rsidRPr="00401DF0" w:rsidRDefault="002C2122" w:rsidP="00AE1216">
      <w:pPr>
        <w:framePr w:w="7076" w:wrap="auto" w:hAnchor="text" w:x="2888" w:y="1018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Governmental Organisations, welfare institutions and so on;</w:t>
      </w:r>
    </w:p>
    <w:p w:rsidR="002C2122" w:rsidRPr="00401DF0" w:rsidRDefault="002C2122" w:rsidP="00AE1216">
      <w:pPr>
        <w:framePr w:w="959" w:wrap="auto" w:hAnchor="text" w:x="2264" w:y="1060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ix.</w:t>
      </w:r>
    </w:p>
    <w:p w:rsidR="002C2122" w:rsidRPr="00401DF0" w:rsidRDefault="002C2122" w:rsidP="00AE1216">
      <w:pPr>
        <w:framePr w:w="906" w:wrap="auto" w:hAnchor="text" w:x="2264" w:y="1101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x.</w:t>
      </w:r>
    </w:p>
    <w:p w:rsidR="002C2122" w:rsidRPr="00401DF0" w:rsidRDefault="00F62668" w:rsidP="00AE1216">
      <w:pPr>
        <w:framePr w:w="5873" w:wrap="auto" w:hAnchor="text" w:x="2888" w:y="1060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Particulars</w:t>
      </w:r>
      <w:r w:rsidR="002C2122" w:rsidRPr="00401DF0">
        <w:rPr>
          <w:rFonts w:ascii="Century Gothic" w:hAnsi="Century Gothic"/>
          <w:color w:val="363638"/>
          <w:sz w:val="21"/>
          <w:szCs w:val="21"/>
        </w:rPr>
        <w:t xml:space="preserve"> of the municipality’s investments; and</w:t>
      </w:r>
    </w:p>
    <w:p w:rsidR="002C2122" w:rsidRPr="00401DF0" w:rsidRDefault="00F62668" w:rsidP="00AE1216">
      <w:pPr>
        <w:framePr w:w="8643" w:wrap="auto" w:hAnchor="text" w:x="2888" w:y="1101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Various</w:t>
      </w:r>
      <w:r w:rsidR="002C2122" w:rsidRPr="00401DF0">
        <w:rPr>
          <w:rFonts w:ascii="Century Gothic" w:hAnsi="Century Gothic"/>
          <w:color w:val="363638"/>
          <w:sz w:val="21"/>
          <w:szCs w:val="21"/>
        </w:rPr>
        <w:t xml:space="preserve"> information in regard to municipal entities under the shared or sole</w:t>
      </w:r>
    </w:p>
    <w:p w:rsidR="002C2122" w:rsidRPr="00401DF0" w:rsidRDefault="002C2122" w:rsidP="00AE1216">
      <w:pPr>
        <w:framePr w:w="3430" w:wrap="auto" w:hAnchor="text" w:x="2888" w:y="1143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control of the municipality</w:t>
      </w:r>
    </w:p>
    <w:p w:rsidR="002C2122" w:rsidRPr="00401DF0" w:rsidRDefault="002C2122" w:rsidP="00AE1216">
      <w:pPr>
        <w:framePr w:w="4171" w:wrap="auto" w:hAnchor="text" w:x="901" w:y="1226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 w:cs="Times New Roman Bold"/>
          <w:color w:val="363638"/>
          <w:sz w:val="21"/>
          <w:szCs w:val="21"/>
        </w:rPr>
        <w:t>4.4.    Publication of the budget</w:t>
      </w:r>
    </w:p>
    <w:p w:rsidR="002C2122" w:rsidRPr="00685CBC" w:rsidRDefault="002C2122" w:rsidP="00685CBC">
      <w:pPr>
        <w:framePr w:w="1014" w:wrap="auto" w:hAnchor="text" w:x="1470" w:y="12951"/>
        <w:widowControl w:val="0"/>
        <w:shd w:val="clear" w:color="auto" w:fill="FFC00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i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(a)</w:t>
      </w:r>
    </w:p>
    <w:p w:rsidR="002C2122" w:rsidRPr="00685CBC" w:rsidRDefault="002C2122" w:rsidP="00CE4CFC">
      <w:pPr>
        <w:framePr w:w="9268" w:wrap="auto" w:hAnchor="page" w:x="1957" w:y="12951"/>
        <w:widowControl w:val="0"/>
        <w:shd w:val="clear" w:color="auto" w:fill="FFC00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b/>
          <w:i/>
          <w:sz w:val="24"/>
          <w:szCs w:val="24"/>
        </w:rPr>
      </w:pPr>
      <w:r w:rsidRPr="00685CBC">
        <w:rPr>
          <w:rFonts w:ascii="Century Gothic" w:hAnsi="Century Gothic"/>
          <w:i/>
          <w:color w:val="363638"/>
          <w:sz w:val="21"/>
          <w:szCs w:val="21"/>
        </w:rPr>
        <w:t xml:space="preserve">Within 14 days after the draft annual budget has been tabled, </w:t>
      </w:r>
      <w:r w:rsidR="0017188E">
        <w:rPr>
          <w:rFonts w:ascii="Century Gothic" w:hAnsi="Century Gothic"/>
          <w:b/>
          <w:i/>
          <w:color w:val="363638"/>
          <w:sz w:val="21"/>
          <w:szCs w:val="21"/>
        </w:rPr>
        <w:t>the Senior Manager</w:t>
      </w:r>
    </w:p>
    <w:p w:rsidR="002C2122" w:rsidRPr="00685CBC" w:rsidRDefault="002C2122" w:rsidP="00CE4CFC">
      <w:pPr>
        <w:framePr w:w="9268" w:wrap="auto" w:hAnchor="page" w:x="1957" w:y="12951"/>
        <w:widowControl w:val="0"/>
        <w:shd w:val="clear" w:color="auto" w:fill="FFC00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b/>
          <w:i/>
          <w:sz w:val="24"/>
          <w:szCs w:val="24"/>
        </w:rPr>
      </w:pPr>
      <w:r w:rsidRPr="00685CBC">
        <w:rPr>
          <w:rFonts w:ascii="Century Gothic" w:hAnsi="Century Gothic"/>
          <w:b/>
          <w:i/>
          <w:color w:val="363638"/>
          <w:sz w:val="21"/>
          <w:szCs w:val="21"/>
        </w:rPr>
        <w:t>Co</w:t>
      </w:r>
      <w:r w:rsidR="00CE4CFC">
        <w:rPr>
          <w:rFonts w:ascii="Century Gothic" w:hAnsi="Century Gothic"/>
          <w:b/>
          <w:i/>
          <w:color w:val="363638"/>
          <w:sz w:val="21"/>
          <w:szCs w:val="21"/>
        </w:rPr>
        <w:t xml:space="preserve">rporate Services must publish </w:t>
      </w:r>
      <w:r w:rsidR="00CE4CFC" w:rsidRPr="00685CBC">
        <w:rPr>
          <w:rFonts w:ascii="Century Gothic" w:hAnsi="Century Gothic"/>
          <w:b/>
          <w:i/>
          <w:color w:val="363638"/>
          <w:sz w:val="21"/>
          <w:szCs w:val="21"/>
        </w:rPr>
        <w:t>the</w:t>
      </w:r>
      <w:r w:rsidRPr="00685CBC">
        <w:rPr>
          <w:rFonts w:ascii="Century Gothic" w:hAnsi="Century Gothic"/>
          <w:b/>
          <w:i/>
          <w:color w:val="363638"/>
          <w:sz w:val="21"/>
          <w:szCs w:val="21"/>
        </w:rPr>
        <w:t xml:space="preserve"> budget and other budget-related</w:t>
      </w:r>
    </w:p>
    <w:p w:rsidR="002C2122" w:rsidRPr="00685CBC" w:rsidRDefault="002C2122" w:rsidP="00CE4CFC">
      <w:pPr>
        <w:framePr w:w="9268" w:wrap="auto" w:hAnchor="page" w:x="1957" w:y="12951"/>
        <w:widowControl w:val="0"/>
        <w:shd w:val="clear" w:color="auto" w:fill="FFC00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i/>
          <w:sz w:val="24"/>
          <w:szCs w:val="24"/>
        </w:rPr>
      </w:pPr>
      <w:r w:rsidRPr="00685CBC">
        <w:rPr>
          <w:rFonts w:ascii="Century Gothic" w:hAnsi="Century Gothic"/>
          <w:b/>
          <w:i/>
          <w:color w:val="363638"/>
          <w:sz w:val="21"/>
          <w:szCs w:val="21"/>
        </w:rPr>
        <w:t>documentation onto the municipal website</w:t>
      </w:r>
      <w:r w:rsidRPr="00685CBC">
        <w:rPr>
          <w:rFonts w:ascii="Century Gothic" w:hAnsi="Century Gothic"/>
          <w:i/>
          <w:color w:val="363638"/>
          <w:sz w:val="21"/>
          <w:szCs w:val="21"/>
        </w:rPr>
        <w:t xml:space="preserve"> so that it is accessible to the public</w:t>
      </w:r>
    </w:p>
    <w:p w:rsidR="002C2122" w:rsidRPr="00685CBC" w:rsidRDefault="002C2122" w:rsidP="00CE4CFC">
      <w:pPr>
        <w:framePr w:w="9268" w:wrap="auto" w:hAnchor="page" w:x="1957" w:y="12951"/>
        <w:widowControl w:val="0"/>
        <w:shd w:val="clear" w:color="auto" w:fill="FFC00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i/>
          <w:sz w:val="24"/>
          <w:szCs w:val="24"/>
        </w:rPr>
      </w:pPr>
      <w:r w:rsidRPr="00685CBC">
        <w:rPr>
          <w:rFonts w:ascii="Century Gothic" w:hAnsi="Century Gothic"/>
          <w:i/>
          <w:color w:val="363638"/>
          <w:sz w:val="21"/>
          <w:szCs w:val="21"/>
        </w:rPr>
        <w:t>as well as send hard copies to National and Provincial Treasury and other stakeholders.</w:t>
      </w:r>
    </w:p>
    <w:p w:rsidR="002C2122" w:rsidRPr="00685CBC" w:rsidRDefault="002C2122" w:rsidP="00CE4CFC">
      <w:pPr>
        <w:framePr w:w="9267" w:wrap="auto" w:vAnchor="page" w:hAnchor="page" w:x="2017" w:y="14305"/>
        <w:widowControl w:val="0"/>
        <w:shd w:val="clear" w:color="auto" w:fill="FFC00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b/>
          <w:i/>
          <w:sz w:val="24"/>
          <w:szCs w:val="24"/>
        </w:rPr>
      </w:pPr>
      <w:r w:rsidRPr="00685CBC">
        <w:rPr>
          <w:rFonts w:ascii="Century Gothic" w:hAnsi="Century Gothic"/>
          <w:b/>
          <w:i/>
          <w:color w:val="363638"/>
          <w:sz w:val="21"/>
          <w:szCs w:val="21"/>
        </w:rPr>
        <w:t>The Chief Financial Officer must within 14 days submit the approved budget in</w:t>
      </w:r>
    </w:p>
    <w:p w:rsidR="002C2122" w:rsidRPr="00685CBC" w:rsidRDefault="002C2122" w:rsidP="00CE4CFC">
      <w:pPr>
        <w:framePr w:w="9267" w:wrap="auto" w:vAnchor="page" w:hAnchor="page" w:x="2017" w:y="14305"/>
        <w:widowControl w:val="0"/>
        <w:shd w:val="clear" w:color="auto" w:fill="FFC00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b/>
          <w:i/>
          <w:sz w:val="24"/>
          <w:szCs w:val="24"/>
        </w:rPr>
      </w:pPr>
      <w:r w:rsidRPr="00685CBC">
        <w:rPr>
          <w:rFonts w:ascii="Century Gothic" w:hAnsi="Century Gothic"/>
          <w:b/>
          <w:i/>
          <w:color w:val="363638"/>
          <w:sz w:val="21"/>
          <w:szCs w:val="21"/>
        </w:rPr>
        <w:t>both printed and electronic formats to the National Treasury, the Provincial</w:t>
      </w:r>
    </w:p>
    <w:p w:rsidR="002C2122" w:rsidRPr="00685CBC" w:rsidRDefault="002C2122" w:rsidP="00CE4CFC">
      <w:pPr>
        <w:framePr w:w="9267" w:wrap="auto" w:vAnchor="page" w:hAnchor="page" w:x="2017" w:y="14305"/>
        <w:widowControl w:val="0"/>
        <w:shd w:val="clear" w:color="auto" w:fill="FFC00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i/>
          <w:sz w:val="24"/>
          <w:szCs w:val="24"/>
        </w:rPr>
      </w:pPr>
      <w:r w:rsidRPr="00685CBC">
        <w:rPr>
          <w:rFonts w:ascii="Century Gothic" w:hAnsi="Century Gothic"/>
          <w:b/>
          <w:i/>
          <w:color w:val="363638"/>
          <w:sz w:val="21"/>
          <w:szCs w:val="21"/>
        </w:rPr>
        <w:t xml:space="preserve">Treasury as well as </w:t>
      </w:r>
      <w:r w:rsidR="00CE4CFC">
        <w:rPr>
          <w:rFonts w:ascii="Century Gothic" w:hAnsi="Century Gothic"/>
          <w:b/>
          <w:i/>
          <w:color w:val="363638"/>
          <w:sz w:val="21"/>
          <w:szCs w:val="21"/>
        </w:rPr>
        <w:t xml:space="preserve">submitting </w:t>
      </w:r>
      <w:r w:rsidR="00CE4CFC" w:rsidRPr="00685CBC">
        <w:rPr>
          <w:rFonts w:ascii="Century Gothic" w:hAnsi="Century Gothic"/>
          <w:b/>
          <w:i/>
          <w:color w:val="363638"/>
          <w:sz w:val="21"/>
          <w:szCs w:val="21"/>
        </w:rPr>
        <w:t>it</w:t>
      </w:r>
      <w:r w:rsidR="00CE4CFC">
        <w:rPr>
          <w:rFonts w:ascii="Century Gothic" w:hAnsi="Century Gothic"/>
          <w:b/>
          <w:i/>
          <w:color w:val="363638"/>
          <w:sz w:val="21"/>
          <w:szCs w:val="21"/>
        </w:rPr>
        <w:t xml:space="preserve"> to Corporate Services for publishing</w:t>
      </w:r>
      <w:r w:rsidRPr="00685CBC">
        <w:rPr>
          <w:rFonts w:ascii="Century Gothic" w:hAnsi="Century Gothic"/>
          <w:b/>
          <w:i/>
          <w:color w:val="363638"/>
          <w:sz w:val="21"/>
          <w:szCs w:val="21"/>
        </w:rPr>
        <w:t xml:space="preserve"> on the municipal website.</w:t>
      </w:r>
    </w:p>
    <w:p w:rsidR="002C2122" w:rsidRPr="00401DF0" w:rsidRDefault="002C2122" w:rsidP="00AE1216">
      <w:pPr>
        <w:framePr w:w="854" w:wrap="auto" w:hAnchor="text" w:x="10676" w:y="1562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4</w:t>
      </w:r>
    </w:p>
    <w:p w:rsidR="002C2122" w:rsidRPr="00401DF0" w:rsidRDefault="002C2122" w:rsidP="00AE1216">
      <w:pPr>
        <w:framePr w:w="1014" w:wrap="auto" w:hAnchor="text" w:x="1470" w:y="1433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(b)</w:t>
      </w:r>
    </w:p>
    <w:p w:rsidR="002C2122" w:rsidRPr="00401DF0" w:rsidRDefault="002C2122" w:rsidP="00AE1216">
      <w:pPr>
        <w:widowControl w:val="0"/>
        <w:autoSpaceDE w:val="0"/>
        <w:autoSpaceDN w:val="0"/>
        <w:adjustRightInd w:val="0"/>
        <w:spacing w:after="0" w:line="240" w:lineRule="auto"/>
        <w:rPr>
          <w:rFonts w:ascii="Century Gothic" w:hAnsi="Century Gothic"/>
          <w:sz w:val="24"/>
          <w:szCs w:val="24"/>
        </w:rPr>
        <w:sectPr w:rsidR="002C2122" w:rsidRPr="00401DF0" w:rsidSect="00AD0666">
          <w:pgSz w:w="11905" w:h="16850"/>
          <w:pgMar w:top="0" w:right="0" w:bottom="0" w:left="0" w:header="720" w:footer="720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720"/>
          <w:docGrid w:type="lines"/>
        </w:sectPr>
      </w:pPr>
    </w:p>
    <w:p w:rsidR="002C2122" w:rsidRPr="00401DF0" w:rsidRDefault="002C2122" w:rsidP="00AE1216">
      <w:pPr>
        <w:framePr w:w="7910" w:h="496" w:hRule="exact" w:wrap="auto" w:vAnchor="page" w:hAnchor="page" w:x="1741" w:y="82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 w:cs="Times New Roman Bold"/>
          <w:color w:val="363638"/>
          <w:sz w:val="21"/>
          <w:szCs w:val="21"/>
        </w:rPr>
        <w:lastRenderedPageBreak/>
        <w:t xml:space="preserve">4.5. </w:t>
      </w:r>
      <w:r w:rsidR="001707ED">
        <w:rPr>
          <w:rFonts w:ascii="Century Gothic" w:hAnsi="Century Gothic" w:cs="Times New Roman Bold"/>
          <w:color w:val="363638"/>
          <w:sz w:val="21"/>
          <w:szCs w:val="21"/>
        </w:rPr>
        <w:t xml:space="preserve">   </w:t>
      </w:r>
      <w:r w:rsidRPr="00401DF0">
        <w:rPr>
          <w:rFonts w:ascii="Century Gothic" w:hAnsi="Century Gothic" w:cs="Times New Roman Bold"/>
          <w:color w:val="363638"/>
          <w:sz w:val="21"/>
          <w:szCs w:val="21"/>
        </w:rPr>
        <w:t>Service Delivery and Budget Implementation Plan (SDBIP)</w:t>
      </w:r>
    </w:p>
    <w:p w:rsidR="002C2122" w:rsidRPr="00401DF0" w:rsidRDefault="002C2122" w:rsidP="00AE1216">
      <w:pPr>
        <w:framePr w:w="1014" w:wrap="auto" w:hAnchor="text" w:x="1470" w:y="190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(a)</w:t>
      </w:r>
    </w:p>
    <w:p w:rsidR="002C2122" w:rsidRPr="00401DF0" w:rsidRDefault="00CE4CFC" w:rsidP="00AE1216">
      <w:pPr>
        <w:framePr w:w="9266" w:wrap="auto" w:hAnchor="text" w:x="2264" w:y="190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The mayor</w:t>
      </w:r>
      <w:r w:rsidR="002C2122" w:rsidRPr="00401DF0">
        <w:rPr>
          <w:rFonts w:ascii="Century Gothic" w:hAnsi="Century Gothic"/>
          <w:color w:val="363638"/>
          <w:sz w:val="21"/>
          <w:szCs w:val="21"/>
        </w:rPr>
        <w:t xml:space="preserve"> must approve the Service Delivery and Budget</w:t>
      </w:r>
    </w:p>
    <w:p w:rsidR="002C2122" w:rsidRPr="00401DF0" w:rsidRDefault="002C2122" w:rsidP="00AE1216">
      <w:pPr>
        <w:framePr w:w="9269" w:wrap="auto" w:hAnchor="text" w:x="2264" w:y="231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Implementation Plan not later than 28 days after the approval of the Budget by</w:t>
      </w:r>
    </w:p>
    <w:p w:rsidR="002C2122" w:rsidRPr="00401DF0" w:rsidRDefault="002C2122" w:rsidP="00AE1216">
      <w:pPr>
        <w:framePr w:w="1587" w:wrap="auto" w:hAnchor="text" w:x="2264" w:y="273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Council.</w:t>
      </w:r>
    </w:p>
    <w:p w:rsidR="002C2122" w:rsidRPr="00401DF0" w:rsidRDefault="002C2122" w:rsidP="00AE1216">
      <w:pPr>
        <w:framePr w:w="1014" w:wrap="auto" w:hAnchor="text" w:x="1470" w:y="355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(b)</w:t>
      </w:r>
    </w:p>
    <w:p w:rsidR="002C2122" w:rsidRPr="00401DF0" w:rsidRDefault="002C2122" w:rsidP="00AE1216">
      <w:pPr>
        <w:framePr w:w="6154" w:wrap="auto" w:hAnchor="text" w:x="2264" w:y="355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The SDBIP shall include the following components:</w:t>
      </w:r>
    </w:p>
    <w:p w:rsidR="002C2122" w:rsidRPr="00401DF0" w:rsidRDefault="002C2122" w:rsidP="00AE1216">
      <w:pPr>
        <w:framePr w:w="840" w:wrap="auto" w:hAnchor="text" w:x="2264" w:y="438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i.</w:t>
      </w:r>
    </w:p>
    <w:p w:rsidR="002C2122" w:rsidRPr="00401DF0" w:rsidRDefault="002C2122" w:rsidP="00AE1216">
      <w:pPr>
        <w:framePr w:w="893" w:wrap="auto" w:hAnchor="text" w:x="2264" w:y="480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ii.</w:t>
      </w:r>
    </w:p>
    <w:p w:rsidR="002C2122" w:rsidRPr="00401DF0" w:rsidRDefault="002C2122" w:rsidP="00AE1216">
      <w:pPr>
        <w:framePr w:w="946" w:wrap="auto" w:hAnchor="text" w:x="2264" w:y="563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iii.</w:t>
      </w:r>
    </w:p>
    <w:p w:rsidR="002C2122" w:rsidRPr="00401DF0" w:rsidRDefault="002C2122" w:rsidP="00AE1216">
      <w:pPr>
        <w:framePr w:w="960" w:wrap="auto" w:hAnchor="text" w:x="2264" w:y="646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iv.</w:t>
      </w:r>
    </w:p>
    <w:p w:rsidR="002C2122" w:rsidRPr="00401DF0" w:rsidRDefault="002C2122" w:rsidP="00AE1216">
      <w:pPr>
        <w:framePr w:w="907" w:wrap="auto" w:hAnchor="text" w:x="2264" w:y="687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v.</w:t>
      </w:r>
    </w:p>
    <w:p w:rsidR="002C2122" w:rsidRPr="00401DF0" w:rsidRDefault="002C2122" w:rsidP="00AE1216">
      <w:pPr>
        <w:framePr w:w="920" w:wrap="auto" w:vAnchor="page" w:hAnchor="page" w:x="1216" w:y="772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 w:cs="Times New Roman Bold"/>
          <w:color w:val="363638"/>
          <w:sz w:val="21"/>
          <w:szCs w:val="21"/>
        </w:rPr>
        <w:t>5.</w:t>
      </w:r>
    </w:p>
    <w:p w:rsidR="002C2122" w:rsidRPr="00401DF0" w:rsidRDefault="002C2122" w:rsidP="00AE1216">
      <w:pPr>
        <w:framePr w:w="7332" w:wrap="auto" w:hAnchor="text" w:x="2888" w:y="438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Monthly projections of revenue to be collected for each source</w:t>
      </w:r>
    </w:p>
    <w:p w:rsidR="002C2122" w:rsidRPr="00401DF0" w:rsidRDefault="002C2122" w:rsidP="00AE1216">
      <w:pPr>
        <w:framePr w:w="8641" w:wrap="auto" w:hAnchor="text" w:x="2888" w:y="480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Monthly projections of expenditure (operating and capital) and revenue for</w:t>
      </w:r>
    </w:p>
    <w:p w:rsidR="002C2122" w:rsidRPr="00401DF0" w:rsidRDefault="002C2122" w:rsidP="00AE1216">
      <w:pPr>
        <w:framePr w:w="1762" w:wrap="auto" w:hAnchor="text" w:x="2888" w:y="521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each vote</w:t>
      </w:r>
    </w:p>
    <w:p w:rsidR="002C2122" w:rsidRPr="00401DF0" w:rsidRDefault="002C2122" w:rsidP="00AE1216">
      <w:pPr>
        <w:framePr w:w="8645" w:wrap="auto" w:hAnchor="text" w:x="2888" w:y="563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Quarterly projections of service delivery targets and performance</w:t>
      </w:r>
    </w:p>
    <w:p w:rsidR="002C2122" w:rsidRPr="00401DF0" w:rsidRDefault="002C2122" w:rsidP="00AE1216">
      <w:pPr>
        <w:framePr w:w="3203" w:wrap="auto" w:hAnchor="text" w:x="2888" w:y="604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indicators for each vote</w:t>
      </w:r>
    </w:p>
    <w:p w:rsidR="002C2122" w:rsidRPr="00401DF0" w:rsidRDefault="002C2122" w:rsidP="00AE1216">
      <w:pPr>
        <w:framePr w:w="6406" w:wrap="auto" w:hAnchor="text" w:x="2888" w:y="646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Ward information for expenditure and service delivery</w:t>
      </w:r>
    </w:p>
    <w:p w:rsidR="002C2122" w:rsidRPr="00401DF0" w:rsidRDefault="002C2122" w:rsidP="00AE1216">
      <w:pPr>
        <w:framePr w:w="7730" w:wrap="auto" w:hAnchor="text" w:x="2888" w:y="687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Detailed capital works plan broken down by ward over three years</w:t>
      </w:r>
    </w:p>
    <w:p w:rsidR="002C2122" w:rsidRPr="00CE5FDB" w:rsidRDefault="002C2122" w:rsidP="00AE1216">
      <w:pPr>
        <w:framePr w:w="2843" w:wrap="auto" w:hAnchor="text" w:x="1470" w:y="770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b/>
          <w:sz w:val="24"/>
          <w:szCs w:val="24"/>
        </w:rPr>
      </w:pPr>
      <w:r w:rsidRPr="00CE5FDB">
        <w:rPr>
          <w:rFonts w:ascii="Century Gothic" w:hAnsi="Century Gothic" w:cs="Times New Roman Bold"/>
          <w:b/>
          <w:color w:val="363638"/>
          <w:sz w:val="21"/>
          <w:szCs w:val="21"/>
        </w:rPr>
        <w:t>CAPITAL BUDGET</w:t>
      </w:r>
    </w:p>
    <w:p w:rsidR="002C2122" w:rsidRPr="00401DF0" w:rsidRDefault="002C2122" w:rsidP="00AE1216">
      <w:pPr>
        <w:framePr w:w="1014" w:wrap="auto" w:hAnchor="text" w:x="1470" w:y="853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(a)</w:t>
      </w:r>
    </w:p>
    <w:p w:rsidR="002C2122" w:rsidRPr="00401DF0" w:rsidRDefault="002C2122" w:rsidP="00CE4CFC">
      <w:pPr>
        <w:framePr w:w="9267" w:wrap="auto" w:vAnchor="page" w:hAnchor="page" w:x="2041" w:y="8521"/>
        <w:widowControl w:val="0"/>
        <w:shd w:val="clear" w:color="auto" w:fill="FFC00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Expenditure of a project shall be included in the capital budget if it meets the</w:t>
      </w:r>
    </w:p>
    <w:p w:rsidR="002C2122" w:rsidRPr="00401DF0" w:rsidRDefault="002C2122" w:rsidP="00CE4CFC">
      <w:pPr>
        <w:framePr w:w="9169" w:wrap="auto" w:hAnchor="page" w:x="2041" w:y="8946"/>
        <w:widowControl w:val="0"/>
        <w:shd w:val="clear" w:color="auto" w:fill="FFC00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asset definition</w:t>
      </w:r>
      <w:r w:rsidR="00A679B4">
        <w:rPr>
          <w:rFonts w:ascii="Century Gothic" w:hAnsi="Century Gothic"/>
          <w:color w:val="363638"/>
          <w:sz w:val="21"/>
          <w:szCs w:val="21"/>
        </w:rPr>
        <w:t>.</w:t>
      </w:r>
      <w:r w:rsidRPr="00401DF0">
        <w:rPr>
          <w:rFonts w:ascii="Century Gothic" w:hAnsi="Century Gothic"/>
          <w:color w:val="363638"/>
          <w:sz w:val="21"/>
          <w:szCs w:val="21"/>
        </w:rPr>
        <w:t xml:space="preserve"> </w:t>
      </w:r>
    </w:p>
    <w:p w:rsidR="002C2122" w:rsidRPr="00401DF0" w:rsidRDefault="002C2122" w:rsidP="00AE1216">
      <w:pPr>
        <w:framePr w:w="1014" w:wrap="auto" w:hAnchor="text" w:x="1470" w:y="1018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(b)</w:t>
      </w:r>
    </w:p>
    <w:p w:rsidR="002C2122" w:rsidRPr="00401DF0" w:rsidRDefault="002C2122" w:rsidP="00AE1216">
      <w:pPr>
        <w:framePr w:w="9267" w:wrap="auto" w:hAnchor="text" w:x="2264" w:y="1018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i/>
          <w:color w:val="FF0000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 xml:space="preserve">Vehicle replacement shall be done in terms of </w:t>
      </w:r>
      <w:r w:rsidR="00B83812" w:rsidRPr="00B83812">
        <w:rPr>
          <w:rFonts w:ascii="Century Gothic" w:hAnsi="Century Gothic"/>
          <w:i/>
          <w:color w:val="404040" w:themeColor="text1" w:themeTint="BF"/>
          <w:sz w:val="21"/>
          <w:szCs w:val="21"/>
        </w:rPr>
        <w:t>Assets management policy</w:t>
      </w:r>
    </w:p>
    <w:p w:rsidR="002C2122" w:rsidRPr="00401DF0" w:rsidRDefault="002C2122" w:rsidP="00AE1216">
      <w:pPr>
        <w:framePr w:w="9268" w:wrap="auto" w:hAnchor="text" w:x="2264" w:y="1060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 xml:space="preserve"> The budget for vehicles shall distinguish between </w:t>
      </w:r>
      <w:r w:rsidR="00B83812" w:rsidRPr="00401DF0">
        <w:rPr>
          <w:rFonts w:ascii="Century Gothic" w:hAnsi="Century Gothic"/>
          <w:color w:val="363638"/>
          <w:sz w:val="21"/>
          <w:szCs w:val="21"/>
        </w:rPr>
        <w:t>replacements</w:t>
      </w:r>
      <w:r w:rsidRPr="00401DF0">
        <w:rPr>
          <w:rFonts w:ascii="Century Gothic" w:hAnsi="Century Gothic"/>
          <w:color w:val="363638"/>
          <w:sz w:val="21"/>
          <w:szCs w:val="21"/>
        </w:rPr>
        <w:t xml:space="preserve"> and new</w:t>
      </w:r>
    </w:p>
    <w:p w:rsidR="002C2122" w:rsidRPr="00401DF0" w:rsidRDefault="002C2122" w:rsidP="00AE1216">
      <w:pPr>
        <w:framePr w:w="8332" w:wrap="auto" w:hAnchor="text" w:x="2264" w:y="1101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vehicles. No globular amounts shall be budgeted for vehicle acquisition.</w:t>
      </w:r>
    </w:p>
    <w:p w:rsidR="002C2122" w:rsidRPr="00401DF0" w:rsidRDefault="002C2122" w:rsidP="00AE1216">
      <w:pPr>
        <w:framePr w:w="1001" w:wrap="auto" w:hAnchor="text" w:x="1470" w:y="1184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(c)</w:t>
      </w:r>
    </w:p>
    <w:p w:rsidR="002C2122" w:rsidRPr="00401DF0" w:rsidRDefault="002C2122" w:rsidP="00AE1216">
      <w:pPr>
        <w:framePr w:w="9268" w:wrap="auto" w:hAnchor="text" w:x="2264" w:y="1184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A municipality may spend money on a capital project only if the money for the</w:t>
      </w:r>
    </w:p>
    <w:p w:rsidR="002C2122" w:rsidRPr="00401DF0" w:rsidRDefault="002C2122" w:rsidP="00AE1216">
      <w:pPr>
        <w:framePr w:w="6195" w:wrap="auto" w:hAnchor="text" w:x="2264" w:y="1226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project has been appropriated in the capital budget.</w:t>
      </w:r>
    </w:p>
    <w:p w:rsidR="002C2122" w:rsidRPr="00401DF0" w:rsidRDefault="002C2122" w:rsidP="00AE1216">
      <w:pPr>
        <w:framePr w:w="1014" w:wrap="auto" w:hAnchor="text" w:x="1470" w:y="1308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(d)</w:t>
      </w:r>
    </w:p>
    <w:p w:rsidR="002C2122" w:rsidRPr="00401DF0" w:rsidRDefault="002C2122" w:rsidP="00AE1216">
      <w:pPr>
        <w:framePr w:w="9268" w:wrap="auto" w:hAnchor="text" w:x="2264" w:y="1308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The envisaged sources of funding for the capital budget must be properly</w:t>
      </w:r>
    </w:p>
    <w:p w:rsidR="002C2122" w:rsidRPr="00401DF0" w:rsidRDefault="002C2122" w:rsidP="00AE1216">
      <w:pPr>
        <w:framePr w:w="9267" w:wrap="auto" w:hAnchor="text" w:x="2264" w:y="1350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considered and the Council must be satisfied that this funding is available and</w:t>
      </w:r>
    </w:p>
    <w:p w:rsidR="002C2122" w:rsidRPr="00401DF0" w:rsidRDefault="002C2122" w:rsidP="00AE1216">
      <w:pPr>
        <w:framePr w:w="5367" w:wrap="auto" w:hAnchor="text" w:x="2264" w:y="1391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has not been committed for other purposes.</w:t>
      </w:r>
    </w:p>
    <w:p w:rsidR="002C2122" w:rsidRPr="00401DF0" w:rsidRDefault="002C2122" w:rsidP="00AE1216">
      <w:pPr>
        <w:framePr w:w="854" w:wrap="auto" w:hAnchor="text" w:x="10676" w:y="1562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5</w:t>
      </w:r>
    </w:p>
    <w:p w:rsidR="002C2122" w:rsidRPr="00401DF0" w:rsidRDefault="00B83812" w:rsidP="00AE1216">
      <w:pPr>
        <w:widowControl w:val="0"/>
        <w:autoSpaceDE w:val="0"/>
        <w:autoSpaceDN w:val="0"/>
        <w:adjustRightInd w:val="0"/>
        <w:spacing w:after="0" w:line="240" w:lineRule="auto"/>
        <w:rPr>
          <w:rFonts w:ascii="Century Gothic" w:hAnsi="Century Gothic"/>
          <w:sz w:val="24"/>
          <w:szCs w:val="24"/>
        </w:rPr>
        <w:sectPr w:rsidR="002C2122" w:rsidRPr="00401DF0" w:rsidSect="00AD0666">
          <w:pgSz w:w="11905" w:h="16850"/>
          <w:pgMar w:top="0" w:right="0" w:bottom="0" w:left="0" w:header="720" w:footer="720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720"/>
          <w:docGrid w:type="lines"/>
        </w:sectPr>
      </w:pPr>
      <w:r>
        <w:rPr>
          <w:rFonts w:ascii="Century Gothic" w:hAnsi="Century Gothic"/>
          <w:noProof/>
          <w:sz w:val="24"/>
          <w:szCs w:val="24"/>
        </w:rPr>
        <w:drawing>
          <wp:anchor distT="0" distB="0" distL="114300" distR="114300" simplePos="0" relativeHeight="251666432" behindDoc="1" locked="0" layoutInCell="0" allowOverlap="1">
            <wp:simplePos x="0" y="0"/>
            <wp:positionH relativeFrom="margin">
              <wp:align>center</wp:align>
            </wp:positionH>
            <wp:positionV relativeFrom="margin">
              <wp:posOffset>-110490</wp:posOffset>
            </wp:positionV>
            <wp:extent cx="7810500" cy="11058525"/>
            <wp:effectExtent l="0" t="0" r="0" b="952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0" cy="11058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C2122" w:rsidRPr="00401DF0" w:rsidRDefault="002C2122" w:rsidP="00AE1216">
      <w:pPr>
        <w:framePr w:w="1014" w:wrap="auto" w:hAnchor="text" w:x="1470" w:y="107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lastRenderedPageBreak/>
        <w:t>(e)</w:t>
      </w:r>
    </w:p>
    <w:p w:rsidR="002C2122" w:rsidRPr="00401DF0" w:rsidRDefault="002C2122" w:rsidP="00AE1216">
      <w:pPr>
        <w:framePr w:w="7262" w:wrap="auto" w:hAnchor="text" w:x="2264" w:y="107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Before approving a capital project, the Council must consider:</w:t>
      </w:r>
    </w:p>
    <w:p w:rsidR="002C2122" w:rsidRPr="00401DF0" w:rsidRDefault="002C2122" w:rsidP="00AE1216">
      <w:pPr>
        <w:framePr w:w="840" w:wrap="auto" w:hAnchor="text" w:x="2264" w:y="190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i.</w:t>
      </w:r>
    </w:p>
    <w:p w:rsidR="002C2122" w:rsidRPr="00401DF0" w:rsidRDefault="002C2122" w:rsidP="00AE1216">
      <w:pPr>
        <w:framePr w:w="893" w:wrap="auto" w:hAnchor="text" w:x="2264" w:y="273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ii.</w:t>
      </w:r>
    </w:p>
    <w:p w:rsidR="002C2122" w:rsidRPr="00401DF0" w:rsidRDefault="002C2122" w:rsidP="00AE1216">
      <w:pPr>
        <w:framePr w:w="8642" w:wrap="auto" w:hAnchor="text" w:x="2888" w:y="190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the projected cost of the project over all the ensuing financial years until</w:t>
      </w:r>
    </w:p>
    <w:p w:rsidR="002C2122" w:rsidRPr="00401DF0" w:rsidRDefault="002C2122" w:rsidP="00AE1216">
      <w:pPr>
        <w:framePr w:w="4203" w:wrap="auto" w:hAnchor="text" w:x="2888" w:y="231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the project becomes operational,</w:t>
      </w:r>
    </w:p>
    <w:p w:rsidR="002C2122" w:rsidRPr="00401DF0" w:rsidRDefault="002C2122" w:rsidP="00AE1216">
      <w:pPr>
        <w:framePr w:w="8643" w:wrap="auto" w:hAnchor="text" w:x="2888" w:y="273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future operational costs and any revenues, which may arise in respect of</w:t>
      </w:r>
    </w:p>
    <w:p w:rsidR="002C2122" w:rsidRPr="00401DF0" w:rsidRDefault="002C2122" w:rsidP="00AE1216">
      <w:pPr>
        <w:framePr w:w="8642" w:wrap="auto" w:hAnchor="text" w:x="2888" w:y="314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such project, including the likely future impact on operating budget (i.e. on</w:t>
      </w:r>
    </w:p>
    <w:p w:rsidR="002C2122" w:rsidRPr="00401DF0" w:rsidRDefault="002C2122" w:rsidP="00AE1216">
      <w:pPr>
        <w:framePr w:w="4299" w:wrap="auto" w:hAnchor="text" w:x="2888" w:y="355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property rates and service tariffs).</w:t>
      </w:r>
    </w:p>
    <w:p w:rsidR="002C2122" w:rsidRPr="00401DF0" w:rsidRDefault="002C2122" w:rsidP="00AE1216">
      <w:pPr>
        <w:framePr w:w="948" w:wrap="auto" w:hAnchor="text" w:x="1470" w:y="438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(f)</w:t>
      </w:r>
    </w:p>
    <w:p w:rsidR="002C2122" w:rsidRPr="00401DF0" w:rsidRDefault="002C2122" w:rsidP="00AE1216">
      <w:pPr>
        <w:framePr w:w="7396" w:wrap="auto" w:hAnchor="text" w:x="2264" w:y="438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Before approving the capital budget, the council shall consider:</w:t>
      </w:r>
    </w:p>
    <w:p w:rsidR="002C2122" w:rsidRPr="00401DF0" w:rsidRDefault="002C2122" w:rsidP="00AE1216">
      <w:pPr>
        <w:framePr w:w="840" w:wrap="auto" w:hAnchor="text" w:x="2343" w:y="521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i.</w:t>
      </w:r>
    </w:p>
    <w:p w:rsidR="002C2122" w:rsidRPr="00401DF0" w:rsidRDefault="002C2122" w:rsidP="00AE1216">
      <w:pPr>
        <w:framePr w:w="893" w:wrap="auto" w:hAnchor="text" w:x="2343" w:y="604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ii.</w:t>
      </w:r>
    </w:p>
    <w:p w:rsidR="002C2122" w:rsidRPr="00401DF0" w:rsidRDefault="002C2122" w:rsidP="00AE1216">
      <w:pPr>
        <w:framePr w:w="946" w:wrap="auto" w:hAnchor="text" w:x="2343" w:y="646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iii.</w:t>
      </w:r>
    </w:p>
    <w:p w:rsidR="002C2122" w:rsidRPr="00401DF0" w:rsidRDefault="002C2122" w:rsidP="00AE1216">
      <w:pPr>
        <w:framePr w:w="960" w:wrap="auto" w:hAnchor="text" w:x="2343" w:y="687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iv.</w:t>
      </w:r>
    </w:p>
    <w:p w:rsidR="002C2122" w:rsidRPr="00401DF0" w:rsidRDefault="002C2122" w:rsidP="00AE1216">
      <w:pPr>
        <w:framePr w:w="8575" w:wrap="auto" w:hAnchor="text" w:x="2955" w:y="521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the impact on the present and future operating budgets of the municipality</w:t>
      </w:r>
    </w:p>
    <w:p w:rsidR="002C2122" w:rsidRPr="00401DF0" w:rsidRDefault="002C2122" w:rsidP="00AE1216">
      <w:pPr>
        <w:framePr w:w="7290" w:wrap="auto" w:hAnchor="text" w:x="2883" w:y="563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in relation to finance charges to be incurred on external loans,</w:t>
      </w:r>
    </w:p>
    <w:p w:rsidR="002C2122" w:rsidRPr="00401DF0" w:rsidRDefault="002C2122" w:rsidP="00AE1216">
      <w:pPr>
        <w:framePr w:w="3697" w:wrap="auto" w:hAnchor="text" w:x="2888" w:y="604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depreciation of fixed assets,</w:t>
      </w:r>
    </w:p>
    <w:p w:rsidR="002C2122" w:rsidRPr="00401DF0" w:rsidRDefault="002C2122" w:rsidP="00AE1216">
      <w:pPr>
        <w:framePr w:w="4233" w:wrap="auto" w:hAnchor="text" w:x="2888" w:y="646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maintenance of fixed assets, and</w:t>
      </w:r>
    </w:p>
    <w:p w:rsidR="002C2122" w:rsidRPr="00401DF0" w:rsidRDefault="002C2122" w:rsidP="00AE1216">
      <w:pPr>
        <w:framePr w:w="8642" w:wrap="auto" w:hAnchor="text" w:x="2888" w:y="687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any other ordinary operational expenses associated with any item on such</w:t>
      </w:r>
    </w:p>
    <w:p w:rsidR="002C2122" w:rsidRPr="00401DF0" w:rsidRDefault="002C2122" w:rsidP="00AE1216">
      <w:pPr>
        <w:framePr w:w="2282" w:wrap="auto" w:hAnchor="text" w:x="2883" w:y="728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capital budget.</w:t>
      </w:r>
    </w:p>
    <w:p w:rsidR="002C2122" w:rsidRPr="00401DF0" w:rsidRDefault="002C2122" w:rsidP="00AE1216">
      <w:pPr>
        <w:framePr w:w="1014" w:wrap="auto" w:hAnchor="text" w:x="1470" w:y="811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(g)</w:t>
      </w:r>
    </w:p>
    <w:p w:rsidR="002C2122" w:rsidRPr="00401DF0" w:rsidRDefault="002C2122" w:rsidP="00AE1216">
      <w:pPr>
        <w:framePr w:w="9267" w:wrap="auto" w:hAnchor="text" w:x="2264" w:y="811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Council shall approve the annual or adjustment capital budget only if it has been</w:t>
      </w:r>
    </w:p>
    <w:p w:rsidR="002C2122" w:rsidRPr="00401DF0" w:rsidRDefault="002C2122" w:rsidP="00AE1216">
      <w:pPr>
        <w:framePr w:w="4460" w:wrap="auto" w:hAnchor="text" w:x="2264" w:y="853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properly balanced and fully funded.</w:t>
      </w:r>
    </w:p>
    <w:p w:rsidR="002C2122" w:rsidRPr="00401DF0" w:rsidRDefault="002C2122" w:rsidP="00AE1216">
      <w:pPr>
        <w:framePr w:w="1014" w:wrap="auto" w:hAnchor="text" w:x="1470" w:y="936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(h)</w:t>
      </w:r>
    </w:p>
    <w:p w:rsidR="002C2122" w:rsidRPr="00401DF0" w:rsidRDefault="002C2122" w:rsidP="00AE1216">
      <w:pPr>
        <w:framePr w:w="7838" w:wrap="auto" w:hAnchor="text" w:x="2264" w:y="936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The capital expenditure shall be funded from the following sources:</w:t>
      </w:r>
    </w:p>
    <w:p w:rsidR="002C2122" w:rsidRPr="00401DF0" w:rsidRDefault="002C2122" w:rsidP="00AE1216">
      <w:pPr>
        <w:framePr w:w="2991" w:wrap="auto" w:hAnchor="text" w:x="2264" w:y="991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 w:cs="Times New Roman Bold"/>
          <w:color w:val="363638"/>
          <w:sz w:val="21"/>
          <w:szCs w:val="21"/>
        </w:rPr>
        <w:t>Revenue or Surplus</w:t>
      </w:r>
    </w:p>
    <w:p w:rsidR="002C2122" w:rsidRPr="00401DF0" w:rsidRDefault="002C2122" w:rsidP="00AE1216">
      <w:pPr>
        <w:framePr w:w="821" w:wrap="auto" w:hAnchor="text" w:x="2264" w:y="1074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 w:cs="Symbol"/>
          <w:color w:val="363638"/>
          <w:sz w:val="20"/>
          <w:szCs w:val="20"/>
        </w:rPr>
        <w:t></w:t>
      </w:r>
    </w:p>
    <w:p w:rsidR="002C2122" w:rsidRPr="00401DF0" w:rsidRDefault="002C2122" w:rsidP="00AE1216">
      <w:pPr>
        <w:framePr w:w="821" w:wrap="auto" w:hAnchor="text" w:x="2264" w:y="1157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</w:p>
    <w:p w:rsidR="002C2122" w:rsidRPr="00401DF0" w:rsidRDefault="002C2122" w:rsidP="00A679B4">
      <w:pPr>
        <w:framePr w:w="8827" w:wrap="auto" w:hAnchor="page" w:x="2476" w:y="10742"/>
        <w:widowControl w:val="0"/>
        <w:shd w:val="clear" w:color="auto" w:fill="FFC00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If any project is to be financed from revenue this financing must be included</w:t>
      </w:r>
    </w:p>
    <w:p w:rsidR="002C2122" w:rsidRPr="00401DF0" w:rsidRDefault="002C2122" w:rsidP="00685CBC">
      <w:pPr>
        <w:framePr w:w="1308" w:wrap="auto" w:hAnchor="text" w:x="2703" w:y="11156"/>
        <w:widowControl w:val="0"/>
        <w:shd w:val="clear" w:color="auto" w:fill="FFC00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in the</w:t>
      </w:r>
    </w:p>
    <w:p w:rsidR="002C2122" w:rsidRPr="00401DF0" w:rsidRDefault="0017188E" w:rsidP="00A679B4">
      <w:pPr>
        <w:framePr w:w="7711" w:h="256" w:hRule="exact" w:wrap="auto" w:vAnchor="page" w:hAnchor="page" w:x="3541" w:y="11161"/>
        <w:widowControl w:val="0"/>
        <w:shd w:val="clear" w:color="auto" w:fill="FFC00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cash</w:t>
      </w:r>
      <w:r>
        <w:rPr>
          <w:rFonts w:ascii="Century Gothic" w:hAnsi="Century Gothic"/>
          <w:color w:val="363638"/>
          <w:sz w:val="21"/>
          <w:szCs w:val="21"/>
        </w:rPr>
        <w:t xml:space="preserve"> </w:t>
      </w:r>
      <w:r w:rsidRPr="00401DF0">
        <w:rPr>
          <w:rFonts w:ascii="Century Gothic" w:hAnsi="Century Gothic"/>
          <w:color w:val="363638"/>
          <w:sz w:val="21"/>
          <w:szCs w:val="21"/>
        </w:rPr>
        <w:t>budget</w:t>
      </w:r>
      <w:r w:rsidR="002C2122" w:rsidRPr="00401DF0">
        <w:rPr>
          <w:rFonts w:ascii="Century Gothic" w:hAnsi="Century Gothic"/>
          <w:color w:val="363638"/>
          <w:sz w:val="21"/>
          <w:szCs w:val="21"/>
        </w:rPr>
        <w:t xml:space="preserve"> to raise sufficient cash for the expenditure.</w:t>
      </w:r>
    </w:p>
    <w:p w:rsidR="002C2122" w:rsidRPr="00401DF0" w:rsidRDefault="002C2122" w:rsidP="00AE1216">
      <w:pPr>
        <w:framePr w:w="2362" w:wrap="auto" w:hAnchor="text" w:x="2263" w:y="1322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 w:cs="Times New Roman Bold"/>
          <w:color w:val="363638"/>
          <w:sz w:val="21"/>
          <w:szCs w:val="21"/>
        </w:rPr>
        <w:t>External loans</w:t>
      </w:r>
    </w:p>
    <w:p w:rsidR="002C2122" w:rsidRPr="00401DF0" w:rsidRDefault="002C2122" w:rsidP="00AE1216">
      <w:pPr>
        <w:framePr w:w="821" w:wrap="auto" w:hAnchor="text" w:x="2264" w:y="1406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 w:cs="Symbol"/>
          <w:color w:val="363638"/>
          <w:sz w:val="20"/>
          <w:szCs w:val="20"/>
        </w:rPr>
        <w:t></w:t>
      </w:r>
    </w:p>
    <w:p w:rsidR="002C2122" w:rsidRPr="00401DF0" w:rsidRDefault="002C2122" w:rsidP="00AE1216">
      <w:pPr>
        <w:framePr w:w="821" w:wrap="auto" w:hAnchor="text" w:x="2264" w:y="1447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 w:cs="Symbol"/>
          <w:color w:val="363638"/>
          <w:sz w:val="20"/>
          <w:szCs w:val="20"/>
        </w:rPr>
        <w:t></w:t>
      </w:r>
    </w:p>
    <w:p w:rsidR="002C2122" w:rsidRPr="00401DF0" w:rsidRDefault="002C2122" w:rsidP="00AE1216">
      <w:pPr>
        <w:framePr w:w="8572" w:wrap="auto" w:hAnchor="text" w:x="2703" w:y="1405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External loans can be raised only if it is linked to the financing of an asset;</w:t>
      </w:r>
    </w:p>
    <w:p w:rsidR="002C2122" w:rsidRPr="00401DF0" w:rsidRDefault="002C2122" w:rsidP="00AE1216">
      <w:pPr>
        <w:framePr w:w="8827" w:wrap="auto" w:hAnchor="text" w:x="2703" w:y="1447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A capital project to be financed from an external loan can only be included</w:t>
      </w:r>
    </w:p>
    <w:p w:rsidR="002C2122" w:rsidRPr="00401DF0" w:rsidRDefault="002C2122" w:rsidP="00AE1216">
      <w:pPr>
        <w:framePr w:w="8827" w:wrap="auto" w:hAnchor="text" w:x="2703" w:y="1488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in the budget if the loan has been secured or if can be reasonably assumed</w:t>
      </w:r>
    </w:p>
    <w:p w:rsidR="002C2122" w:rsidRPr="00401DF0" w:rsidRDefault="002C2122" w:rsidP="00AE1216">
      <w:pPr>
        <w:framePr w:w="2616" w:wrap="auto" w:hAnchor="text" w:x="2703" w:y="1529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as being secured;</w:t>
      </w:r>
    </w:p>
    <w:p w:rsidR="002C2122" w:rsidRPr="00401DF0" w:rsidRDefault="002C2122" w:rsidP="00AE1216">
      <w:pPr>
        <w:framePr w:w="854" w:wrap="auto" w:hAnchor="text" w:x="10676" w:y="1562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6</w:t>
      </w:r>
    </w:p>
    <w:p w:rsidR="002C2122" w:rsidRPr="00401DF0" w:rsidRDefault="00A679B4" w:rsidP="00AE1216">
      <w:pPr>
        <w:widowControl w:val="0"/>
        <w:autoSpaceDE w:val="0"/>
        <w:autoSpaceDN w:val="0"/>
        <w:adjustRightInd w:val="0"/>
        <w:spacing w:after="0" w:line="240" w:lineRule="auto"/>
        <w:rPr>
          <w:rFonts w:ascii="Century Gothic" w:hAnsi="Century Gothic"/>
          <w:sz w:val="24"/>
          <w:szCs w:val="24"/>
        </w:rPr>
        <w:sectPr w:rsidR="002C2122" w:rsidRPr="00401DF0" w:rsidSect="00AD0666">
          <w:pgSz w:w="11905" w:h="16850"/>
          <w:pgMar w:top="0" w:right="0" w:bottom="0" w:left="0" w:header="720" w:footer="720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720"/>
          <w:docGrid w:type="lines"/>
        </w:sectPr>
      </w:pPr>
      <w:r>
        <w:rPr>
          <w:rFonts w:ascii="Century Gothic" w:hAnsi="Century Gothic"/>
          <w:noProof/>
          <w:sz w:val="24"/>
          <w:szCs w:val="24"/>
        </w:rPr>
        <w:drawing>
          <wp:anchor distT="0" distB="0" distL="114300" distR="114300" simplePos="0" relativeHeight="251667456" behindDoc="1" locked="0" layoutInCell="0" allowOverlap="1">
            <wp:simplePos x="0" y="0"/>
            <wp:positionH relativeFrom="margin">
              <wp:posOffset>-133350</wp:posOffset>
            </wp:positionH>
            <wp:positionV relativeFrom="margin">
              <wp:posOffset>0</wp:posOffset>
            </wp:positionV>
            <wp:extent cx="7559675" cy="10696575"/>
            <wp:effectExtent l="19050" t="0" r="3175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10696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C2122" w:rsidRPr="00401DF0" w:rsidRDefault="002C2122" w:rsidP="00AE1216">
      <w:pPr>
        <w:framePr w:w="821" w:wrap="auto" w:hAnchor="text" w:x="2264" w:y="107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 w:cs="Symbol"/>
          <w:color w:val="363638"/>
          <w:sz w:val="20"/>
          <w:szCs w:val="20"/>
        </w:rPr>
        <w:lastRenderedPageBreak/>
        <w:t></w:t>
      </w:r>
    </w:p>
    <w:p w:rsidR="002C2122" w:rsidRPr="00401DF0" w:rsidRDefault="002C2122" w:rsidP="00AE1216">
      <w:pPr>
        <w:framePr w:w="8827" w:wrap="auto" w:hAnchor="text" w:x="2703" w:y="107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The loan redemption period should not exceed the estimated life</w:t>
      </w:r>
    </w:p>
    <w:p w:rsidR="002C2122" w:rsidRPr="00401DF0" w:rsidRDefault="002C2122" w:rsidP="00AE1216">
      <w:pPr>
        <w:framePr w:w="8827" w:wrap="auto" w:hAnchor="text" w:x="2703" w:y="148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expectancy of the asset. If this happens the interest payable on the excess</w:t>
      </w:r>
    </w:p>
    <w:p w:rsidR="002C2122" w:rsidRPr="00401DF0" w:rsidRDefault="002C2122" w:rsidP="00AE1216">
      <w:pPr>
        <w:framePr w:w="7145" w:wrap="auto" w:hAnchor="text" w:x="2703" w:y="190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 xml:space="preserve">redemption period shall be declared as </w:t>
      </w:r>
      <w:r w:rsidRPr="00590221">
        <w:rPr>
          <w:rFonts w:ascii="Century Gothic" w:hAnsi="Century Gothic"/>
          <w:i/>
          <w:color w:val="404040" w:themeColor="text1" w:themeTint="BF"/>
          <w:sz w:val="21"/>
          <w:szCs w:val="21"/>
        </w:rPr>
        <w:t>fruitless expenditure;</w:t>
      </w:r>
    </w:p>
    <w:p w:rsidR="002C2122" w:rsidRPr="00401DF0" w:rsidRDefault="002C2122" w:rsidP="00AE1216">
      <w:pPr>
        <w:framePr w:w="821" w:wrap="auto" w:hAnchor="text" w:x="2264" w:y="232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 w:cs="Symbol"/>
          <w:color w:val="363638"/>
          <w:sz w:val="20"/>
          <w:szCs w:val="20"/>
        </w:rPr>
        <w:t></w:t>
      </w:r>
    </w:p>
    <w:p w:rsidR="002C2122" w:rsidRPr="00401DF0" w:rsidRDefault="002C2122" w:rsidP="00AE1216">
      <w:pPr>
        <w:framePr w:w="821" w:wrap="auto" w:hAnchor="text" w:x="2264" w:y="315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 w:cs="Symbol"/>
          <w:color w:val="363638"/>
          <w:sz w:val="20"/>
          <w:szCs w:val="20"/>
        </w:rPr>
        <w:t></w:t>
      </w:r>
    </w:p>
    <w:p w:rsidR="002C2122" w:rsidRPr="00401DF0" w:rsidRDefault="002C2122" w:rsidP="00AE1216">
      <w:pPr>
        <w:framePr w:w="8828" w:wrap="auto" w:hAnchor="text" w:x="2703" w:y="231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Interest payable on external loans shall be included as a cost in the revenue</w:t>
      </w:r>
    </w:p>
    <w:p w:rsidR="002C2122" w:rsidRPr="00401DF0" w:rsidRDefault="002C2122" w:rsidP="00AE1216">
      <w:pPr>
        <w:framePr w:w="1521" w:wrap="auto" w:hAnchor="text" w:x="2703" w:y="273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budget;</w:t>
      </w:r>
    </w:p>
    <w:p w:rsidR="002C2122" w:rsidRPr="00401DF0" w:rsidRDefault="002C2122" w:rsidP="00AE1216">
      <w:pPr>
        <w:framePr w:w="8827" w:wrap="auto" w:hAnchor="text" w:x="2703" w:y="314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Finance charges relating to such loans shall be charged to or apportioned</w:t>
      </w:r>
    </w:p>
    <w:p w:rsidR="002C2122" w:rsidRPr="00401DF0" w:rsidRDefault="002C2122" w:rsidP="00AE1216">
      <w:pPr>
        <w:framePr w:w="7850" w:wrap="auto" w:hAnchor="text" w:x="2703" w:y="355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only between the departments or votes to which the projects relate.</w:t>
      </w:r>
    </w:p>
    <w:p w:rsidR="002C2122" w:rsidRPr="00BF6A36" w:rsidRDefault="002C2122" w:rsidP="00AE1216">
      <w:pPr>
        <w:framePr w:w="4832" w:wrap="auto" w:hAnchor="text" w:x="2264" w:y="439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b/>
          <w:sz w:val="24"/>
          <w:szCs w:val="24"/>
        </w:rPr>
      </w:pPr>
      <w:r w:rsidRPr="00BF6A36">
        <w:rPr>
          <w:rFonts w:ascii="Century Gothic" w:hAnsi="Century Gothic" w:cs="Times New Roman Bold"/>
          <w:b/>
          <w:color w:val="363638"/>
          <w:sz w:val="21"/>
          <w:szCs w:val="21"/>
        </w:rPr>
        <w:t>Capital Replacement Reserve (CRR)</w:t>
      </w:r>
    </w:p>
    <w:p w:rsidR="002C2122" w:rsidRPr="00401DF0" w:rsidRDefault="002C2122" w:rsidP="00AE1216">
      <w:pPr>
        <w:framePr w:w="821" w:wrap="auto" w:hAnchor="text" w:x="2249" w:y="522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 w:cs="Symbol"/>
          <w:color w:val="363638"/>
          <w:sz w:val="20"/>
          <w:szCs w:val="20"/>
        </w:rPr>
        <w:t></w:t>
      </w:r>
    </w:p>
    <w:p w:rsidR="002C2122" w:rsidRPr="00401DF0" w:rsidRDefault="002C2122" w:rsidP="00AE1216">
      <w:pPr>
        <w:framePr w:w="8533" w:wrap="auto" w:hAnchor="text" w:x="2703" w:y="521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Council shall establish a CRR for the purpose of financing capital projects</w:t>
      </w:r>
    </w:p>
    <w:p w:rsidR="002C2122" w:rsidRPr="00401DF0" w:rsidRDefault="002C2122" w:rsidP="00AE1216">
      <w:pPr>
        <w:framePr w:w="8493" w:wrap="auto" w:hAnchor="text" w:x="2703" w:y="563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and the acquisition of assets. Such reserve shall be established from the</w:t>
      </w:r>
    </w:p>
    <w:p w:rsidR="002C2122" w:rsidRPr="00401DF0" w:rsidRDefault="002C2122" w:rsidP="00AE1216">
      <w:pPr>
        <w:framePr w:w="3831" w:wrap="auto" w:hAnchor="text" w:x="2703" w:y="604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following sources of revenue:</w:t>
      </w:r>
    </w:p>
    <w:p w:rsidR="002C2122" w:rsidRPr="00401DF0" w:rsidRDefault="002C2122" w:rsidP="00AE1216">
      <w:pPr>
        <w:framePr w:w="864" w:wrap="auto" w:hAnchor="text" w:x="2703" w:y="690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 w:cs="Courier"/>
          <w:color w:val="363638"/>
          <w:sz w:val="21"/>
          <w:szCs w:val="21"/>
        </w:rPr>
        <w:t>o</w:t>
      </w:r>
    </w:p>
    <w:p w:rsidR="002C2122" w:rsidRPr="00401DF0" w:rsidRDefault="002C2122" w:rsidP="00AE1216">
      <w:pPr>
        <w:framePr w:w="864" w:wrap="auto" w:hAnchor="text" w:x="2703" w:y="773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 w:cs="Courier"/>
          <w:color w:val="363638"/>
          <w:sz w:val="21"/>
          <w:szCs w:val="21"/>
        </w:rPr>
        <w:t>o</w:t>
      </w:r>
    </w:p>
    <w:p w:rsidR="002C2122" w:rsidRPr="00401DF0" w:rsidRDefault="002C2122" w:rsidP="00AE1216">
      <w:pPr>
        <w:framePr w:w="864" w:wrap="auto" w:hAnchor="text" w:x="2703" w:y="856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 w:cs="Courier"/>
          <w:color w:val="363638"/>
          <w:sz w:val="21"/>
          <w:szCs w:val="21"/>
        </w:rPr>
        <w:t>o</w:t>
      </w:r>
    </w:p>
    <w:p w:rsidR="002C2122" w:rsidRPr="00401DF0" w:rsidRDefault="002C2122" w:rsidP="00AE1216">
      <w:pPr>
        <w:framePr w:w="864" w:wrap="auto" w:hAnchor="text" w:x="2703" w:y="939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 w:cs="Courier"/>
          <w:color w:val="363638"/>
          <w:sz w:val="21"/>
          <w:szCs w:val="21"/>
        </w:rPr>
        <w:t>o</w:t>
      </w:r>
    </w:p>
    <w:p w:rsidR="002C2122" w:rsidRPr="00401DF0" w:rsidRDefault="002C2122" w:rsidP="00AE1216">
      <w:pPr>
        <w:framePr w:w="8106" w:wrap="auto" w:hAnchor="text" w:x="3424" w:y="687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Unappropriated cash-backed surpluses to the extent that such</w:t>
      </w:r>
    </w:p>
    <w:p w:rsidR="002C2122" w:rsidRPr="00401DF0" w:rsidRDefault="002C2122" w:rsidP="00AE1216">
      <w:pPr>
        <w:framePr w:w="6235" w:wrap="auto" w:hAnchor="text" w:x="3424" w:y="728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surpluses are not required for operational purposes;</w:t>
      </w:r>
    </w:p>
    <w:p w:rsidR="002C2122" w:rsidRPr="00401DF0" w:rsidRDefault="00F62668" w:rsidP="00AE1216">
      <w:pPr>
        <w:framePr w:w="8106" w:wrap="auto" w:hAnchor="text" w:x="3424" w:y="770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Interest</w:t>
      </w:r>
      <w:r w:rsidR="002C2122" w:rsidRPr="00401DF0">
        <w:rPr>
          <w:rFonts w:ascii="Century Gothic" w:hAnsi="Century Gothic"/>
          <w:color w:val="363638"/>
          <w:sz w:val="21"/>
          <w:szCs w:val="21"/>
        </w:rPr>
        <w:t xml:space="preserve"> on the investments of the CRR, appropriated in terms of the</w:t>
      </w:r>
    </w:p>
    <w:p w:rsidR="002C2122" w:rsidRPr="00401DF0" w:rsidRDefault="002C2122" w:rsidP="00AE1216">
      <w:pPr>
        <w:framePr w:w="2748" w:wrap="auto" w:hAnchor="text" w:x="3424" w:y="811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investments policy;</w:t>
      </w:r>
    </w:p>
    <w:p w:rsidR="002C2122" w:rsidRPr="00401DF0" w:rsidRDefault="00F62668" w:rsidP="00AE1216">
      <w:pPr>
        <w:framePr w:w="8107" w:wrap="auto" w:hAnchor="text" w:x="3424" w:y="853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Additional</w:t>
      </w:r>
      <w:r w:rsidR="002C2122" w:rsidRPr="00401DF0">
        <w:rPr>
          <w:rFonts w:ascii="Century Gothic" w:hAnsi="Century Gothic"/>
          <w:color w:val="363638"/>
          <w:sz w:val="21"/>
          <w:szCs w:val="21"/>
        </w:rPr>
        <w:t xml:space="preserve"> amounts appropriated as contributions in each annual or</w:t>
      </w:r>
    </w:p>
    <w:p w:rsidR="002C2122" w:rsidRPr="00401DF0" w:rsidRDefault="002C2122" w:rsidP="00AE1216">
      <w:pPr>
        <w:framePr w:w="3351" w:wrap="auto" w:hAnchor="text" w:x="3424" w:y="894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adjustments budget; and</w:t>
      </w:r>
    </w:p>
    <w:p w:rsidR="002C2122" w:rsidRPr="00401DF0" w:rsidRDefault="002C2122" w:rsidP="00AE1216">
      <w:pPr>
        <w:framePr w:w="6168" w:wrap="auto" w:hAnchor="text" w:x="3424" w:y="936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Sale of land and profit or loss on the sale of assets.</w:t>
      </w:r>
    </w:p>
    <w:p w:rsidR="002C2122" w:rsidRPr="00401DF0" w:rsidRDefault="002C2122" w:rsidP="00AE1216">
      <w:pPr>
        <w:framePr w:w="821" w:wrap="auto" w:hAnchor="text" w:x="2163" w:y="1019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 w:cs="Symbol"/>
          <w:color w:val="363638"/>
          <w:sz w:val="20"/>
          <w:szCs w:val="20"/>
        </w:rPr>
        <w:t></w:t>
      </w:r>
    </w:p>
    <w:p w:rsidR="002C2122" w:rsidRPr="00401DF0" w:rsidRDefault="002C2122" w:rsidP="00AE1216">
      <w:pPr>
        <w:framePr w:w="8828" w:wrap="auto" w:hAnchor="text" w:x="2703" w:y="1018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Before any asset can be financed from the CRR the financing must be</w:t>
      </w:r>
    </w:p>
    <w:p w:rsidR="002C2122" w:rsidRPr="00401DF0" w:rsidRDefault="002C2122" w:rsidP="00AE1216">
      <w:pPr>
        <w:framePr w:w="8828" w:wrap="auto" w:hAnchor="text" w:x="2703" w:y="1060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available within the reserve and available as cash as this fund must be</w:t>
      </w:r>
    </w:p>
    <w:p w:rsidR="002C2122" w:rsidRPr="00401DF0" w:rsidRDefault="002C2122" w:rsidP="00AE1216">
      <w:pPr>
        <w:framePr w:w="2136" w:wrap="auto" w:hAnchor="text" w:x="2703" w:y="1101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cash backed;</w:t>
      </w:r>
    </w:p>
    <w:p w:rsidR="002C2122" w:rsidRPr="00401DF0" w:rsidRDefault="002C2122" w:rsidP="00AE1216">
      <w:pPr>
        <w:framePr w:w="821" w:wrap="auto" w:hAnchor="text" w:x="2163" w:y="1143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 w:cs="Symbol"/>
          <w:color w:val="363638"/>
          <w:sz w:val="20"/>
          <w:szCs w:val="20"/>
        </w:rPr>
        <w:t></w:t>
      </w:r>
    </w:p>
    <w:p w:rsidR="002C2122" w:rsidRPr="00401DF0" w:rsidRDefault="002C2122" w:rsidP="00AE1216">
      <w:pPr>
        <w:framePr w:w="821" w:wrap="auto" w:hAnchor="text" w:x="2163" w:y="1226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 w:cs="Symbol"/>
          <w:color w:val="363638"/>
          <w:sz w:val="20"/>
          <w:szCs w:val="20"/>
        </w:rPr>
        <w:t></w:t>
      </w:r>
    </w:p>
    <w:p w:rsidR="002C2122" w:rsidRPr="00401DF0" w:rsidRDefault="002C2122" w:rsidP="00AE1216">
      <w:pPr>
        <w:framePr w:w="8829" w:wrap="auto" w:hAnchor="text" w:x="2703" w:y="1143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If there is insufficient cash available to fund the CRR this reserve fund must</w:t>
      </w:r>
    </w:p>
    <w:p w:rsidR="002C2122" w:rsidRPr="00401DF0" w:rsidRDefault="002C2122" w:rsidP="00AE1216">
      <w:pPr>
        <w:framePr w:w="5475" w:wrap="auto" w:hAnchor="text" w:x="2703" w:y="1184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then be adjusted to equal the available cash;</w:t>
      </w:r>
    </w:p>
    <w:p w:rsidR="002C2122" w:rsidRPr="00401DF0" w:rsidRDefault="002C2122" w:rsidP="00AE1216">
      <w:pPr>
        <w:framePr w:w="7422" w:wrap="auto" w:hAnchor="text" w:x="2703" w:y="1226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Transfers to the CRR must be budgeted for in the cash budget;</w:t>
      </w:r>
    </w:p>
    <w:p w:rsidR="002C2122" w:rsidRPr="00401DF0" w:rsidRDefault="002C2122" w:rsidP="00AE1216">
      <w:pPr>
        <w:framePr w:w="2374" w:wrap="auto" w:hAnchor="text" w:x="2163" w:y="1309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 w:cs="Times New Roman Bold"/>
          <w:color w:val="363638"/>
          <w:sz w:val="21"/>
          <w:szCs w:val="21"/>
        </w:rPr>
        <w:t>Grant Funding</w:t>
      </w:r>
    </w:p>
    <w:p w:rsidR="002C2122" w:rsidRPr="00401DF0" w:rsidRDefault="002C2122" w:rsidP="00AE1216">
      <w:pPr>
        <w:framePr w:w="821" w:wrap="auto" w:hAnchor="text" w:x="2264" w:y="1392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 w:cs="Symbol"/>
          <w:color w:val="363638"/>
          <w:sz w:val="20"/>
          <w:szCs w:val="20"/>
        </w:rPr>
        <w:t></w:t>
      </w:r>
    </w:p>
    <w:p w:rsidR="002C2122" w:rsidRPr="00401DF0" w:rsidRDefault="002C2122" w:rsidP="00AE1216">
      <w:pPr>
        <w:framePr w:w="5328" w:wrap="auto" w:hAnchor="text" w:x="2770" w:y="1391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Capital expenditure funded from grants</w:t>
      </w:r>
    </w:p>
    <w:p w:rsidR="002C2122" w:rsidRPr="00401DF0" w:rsidRDefault="002C2122" w:rsidP="00AE1216">
      <w:pPr>
        <w:framePr w:w="816" w:wrap="auto" w:hAnchor="text" w:x="2703" w:y="1433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 w:cs="Symbol"/>
          <w:color w:val="363638"/>
          <w:sz w:val="21"/>
          <w:szCs w:val="21"/>
        </w:rPr>
        <w:t></w:t>
      </w:r>
    </w:p>
    <w:p w:rsidR="002C2122" w:rsidRPr="00401DF0" w:rsidRDefault="002C2122" w:rsidP="00AE1216">
      <w:pPr>
        <w:framePr w:w="816" w:wrap="auto" w:hAnchor="text" w:x="2703" w:y="1476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 w:cs="Symbol"/>
          <w:color w:val="363638"/>
          <w:sz w:val="21"/>
          <w:szCs w:val="21"/>
        </w:rPr>
        <w:t></w:t>
      </w:r>
    </w:p>
    <w:p w:rsidR="002C2122" w:rsidRPr="00401DF0" w:rsidRDefault="002C2122" w:rsidP="00AE1216">
      <w:pPr>
        <w:framePr w:w="6262" w:wrap="auto" w:hAnchor="text" w:x="3244" w:y="1434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must be budgeted for as part of the revenue budget;</w:t>
      </w:r>
    </w:p>
    <w:p w:rsidR="002C2122" w:rsidRPr="00401DF0" w:rsidRDefault="002C2122" w:rsidP="00AE1216">
      <w:pPr>
        <w:framePr w:w="8106" w:wrap="auto" w:hAnchor="page" w:x="3226" w:y="1478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Expenditure must be reimbursed from the funding creditor and</w:t>
      </w:r>
    </w:p>
    <w:p w:rsidR="002C2122" w:rsidRPr="00401DF0" w:rsidRDefault="002C2122" w:rsidP="00AE1216">
      <w:pPr>
        <w:framePr w:w="7383" w:wrap="auto" w:hAnchor="text" w:x="3424" w:y="1519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transferred to the operating and must be budgeted for as such.</w:t>
      </w:r>
    </w:p>
    <w:p w:rsidR="002C2122" w:rsidRPr="00401DF0" w:rsidRDefault="002C2122" w:rsidP="00AE1216">
      <w:pPr>
        <w:framePr w:w="854" w:wrap="auto" w:hAnchor="text" w:x="10676" w:y="1562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7</w:t>
      </w:r>
    </w:p>
    <w:p w:rsidR="002C2122" w:rsidRPr="00401DF0" w:rsidRDefault="009E385A" w:rsidP="00AE1216">
      <w:pPr>
        <w:widowControl w:val="0"/>
        <w:autoSpaceDE w:val="0"/>
        <w:autoSpaceDN w:val="0"/>
        <w:adjustRightInd w:val="0"/>
        <w:spacing w:after="0" w:line="240" w:lineRule="auto"/>
        <w:rPr>
          <w:rFonts w:ascii="Century Gothic" w:hAnsi="Century Gothic"/>
          <w:sz w:val="24"/>
          <w:szCs w:val="24"/>
        </w:rPr>
        <w:sectPr w:rsidR="002C2122" w:rsidRPr="00401DF0" w:rsidSect="00AD0666">
          <w:pgSz w:w="11905" w:h="16850"/>
          <w:pgMar w:top="0" w:right="0" w:bottom="0" w:left="0" w:header="720" w:footer="720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720"/>
          <w:docGrid w:type="lines"/>
        </w:sectPr>
      </w:pPr>
      <w:r>
        <w:rPr>
          <w:rFonts w:ascii="Century Gothic" w:hAnsi="Century Gothic"/>
          <w:noProof/>
        </w:rPr>
        <w:drawing>
          <wp:anchor distT="0" distB="0" distL="114300" distR="114300" simplePos="0" relativeHeight="251668480" behindDoc="1" locked="0" layoutInCell="0" allowOverlap="1">
            <wp:simplePos x="0" y="0"/>
            <wp:positionH relativeFrom="margin">
              <wp:align>left</wp:align>
            </wp:positionH>
            <wp:positionV relativeFrom="margin">
              <wp:posOffset>8255</wp:posOffset>
            </wp:positionV>
            <wp:extent cx="7559675" cy="10699750"/>
            <wp:effectExtent l="0" t="0" r="3175" b="635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1069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C2122" w:rsidRPr="00401DF0" w:rsidRDefault="002C2122" w:rsidP="00AE1216">
      <w:pPr>
        <w:framePr w:w="821" w:wrap="auto" w:hAnchor="text" w:x="2343" w:y="107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 w:cs="Symbol"/>
          <w:color w:val="363638"/>
          <w:sz w:val="20"/>
          <w:szCs w:val="20"/>
        </w:rPr>
        <w:lastRenderedPageBreak/>
        <w:t></w:t>
      </w:r>
    </w:p>
    <w:p w:rsidR="002C2122" w:rsidRPr="00401DF0" w:rsidRDefault="002C2122" w:rsidP="00AE1216">
      <w:pPr>
        <w:framePr w:w="821" w:wrap="auto" w:hAnchor="text" w:x="2343" w:y="149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 w:cs="Symbol"/>
          <w:color w:val="363638"/>
          <w:sz w:val="20"/>
          <w:szCs w:val="20"/>
        </w:rPr>
        <w:t></w:t>
      </w:r>
    </w:p>
    <w:p w:rsidR="002C2122" w:rsidRPr="00401DF0" w:rsidRDefault="002C2122" w:rsidP="00AE1216">
      <w:pPr>
        <w:framePr w:w="7411" w:wrap="auto" w:hAnchor="text" w:x="2703" w:y="107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Capital expenditure must be budgeted for in the capital budget;</w:t>
      </w:r>
    </w:p>
    <w:p w:rsidR="002C2122" w:rsidRPr="00401DF0" w:rsidRDefault="002C2122" w:rsidP="00AE1216">
      <w:pPr>
        <w:framePr w:w="8829" w:wrap="auto" w:hAnchor="text" w:x="2703" w:y="148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Interest earned on investments of Conditional Grant Funding shall be</w:t>
      </w:r>
    </w:p>
    <w:p w:rsidR="002C2122" w:rsidRPr="00401DF0" w:rsidRDefault="000C6F5B" w:rsidP="00AE1216">
      <w:pPr>
        <w:framePr w:w="8829" w:wrap="auto" w:hAnchor="text" w:x="2703" w:y="190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color w:val="363638"/>
          <w:sz w:val="21"/>
          <w:szCs w:val="21"/>
        </w:rPr>
        <w:t>c</w:t>
      </w:r>
      <w:r w:rsidRPr="00401DF0">
        <w:rPr>
          <w:rFonts w:ascii="Century Gothic" w:hAnsi="Century Gothic"/>
          <w:color w:val="363638"/>
          <w:sz w:val="21"/>
          <w:szCs w:val="21"/>
        </w:rPr>
        <w:t>apitalised</w:t>
      </w:r>
      <w:r w:rsidR="002C2122" w:rsidRPr="00401DF0">
        <w:rPr>
          <w:rFonts w:ascii="Century Gothic" w:hAnsi="Century Gothic"/>
          <w:color w:val="363638"/>
          <w:sz w:val="21"/>
          <w:szCs w:val="21"/>
        </w:rPr>
        <w:t xml:space="preserve"> if the conditions state that interest should accumulate in the fund.</w:t>
      </w:r>
    </w:p>
    <w:p w:rsidR="002C2122" w:rsidRPr="00401DF0" w:rsidRDefault="002C2122" w:rsidP="00AE1216">
      <w:pPr>
        <w:framePr w:w="8828" w:wrap="auto" w:hAnchor="text" w:x="2703" w:y="231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 xml:space="preserve">If there is no condition </w:t>
      </w:r>
      <w:r w:rsidR="0017188E" w:rsidRPr="00401DF0">
        <w:rPr>
          <w:rFonts w:ascii="Century Gothic" w:hAnsi="Century Gothic"/>
          <w:color w:val="363638"/>
          <w:sz w:val="21"/>
          <w:szCs w:val="21"/>
        </w:rPr>
        <w:t>stated,</w:t>
      </w:r>
      <w:r w:rsidRPr="00401DF0">
        <w:rPr>
          <w:rFonts w:ascii="Century Gothic" w:hAnsi="Century Gothic"/>
          <w:color w:val="363638"/>
          <w:sz w:val="21"/>
          <w:szCs w:val="21"/>
        </w:rPr>
        <w:t xml:space="preserve"> the interest can then be allocated directly to</w:t>
      </w:r>
    </w:p>
    <w:p w:rsidR="002C2122" w:rsidRPr="00401DF0" w:rsidRDefault="002C2122" w:rsidP="00AE1216">
      <w:pPr>
        <w:framePr w:w="3084" w:wrap="auto" w:hAnchor="text" w:x="2703" w:y="273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the revenue accounts.</w:t>
      </w:r>
    </w:p>
    <w:p w:rsidR="002C2122" w:rsidRPr="00401DF0" w:rsidRDefault="002C2122" w:rsidP="00AE1216">
      <w:pPr>
        <w:framePr w:w="821" w:wrap="auto" w:hAnchor="text" w:x="2343" w:y="315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 w:cs="Symbol"/>
          <w:color w:val="363638"/>
          <w:sz w:val="20"/>
          <w:szCs w:val="20"/>
        </w:rPr>
        <w:t></w:t>
      </w:r>
    </w:p>
    <w:p w:rsidR="002C2122" w:rsidRPr="00401DF0" w:rsidRDefault="002C2122" w:rsidP="00AE1216">
      <w:pPr>
        <w:framePr w:w="8827" w:wrap="auto" w:hAnchor="text" w:x="2703" w:y="314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Grant funding does not need to be cash backed but cash should be secured</w:t>
      </w:r>
    </w:p>
    <w:p w:rsidR="002C2122" w:rsidRPr="00401DF0" w:rsidRDefault="002C2122" w:rsidP="00AE1216">
      <w:pPr>
        <w:framePr w:w="4124" w:wrap="auto" w:hAnchor="text" w:x="2703" w:y="355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before spending can take place.</w:t>
      </w:r>
    </w:p>
    <w:p w:rsidR="002C2122" w:rsidRPr="00401DF0" w:rsidRDefault="002C2122" w:rsidP="00AE1216">
      <w:pPr>
        <w:framePr w:w="920" w:wrap="auto" w:hAnchor="text" w:x="901" w:y="439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 w:cs="Times New Roman Bold"/>
          <w:color w:val="363638"/>
          <w:sz w:val="21"/>
          <w:szCs w:val="21"/>
        </w:rPr>
        <w:t>6.</w:t>
      </w:r>
    </w:p>
    <w:p w:rsidR="002C2122" w:rsidRPr="00401DF0" w:rsidRDefault="00590221" w:rsidP="00AE1216">
      <w:pPr>
        <w:framePr w:w="1014" w:wrap="auto" w:hAnchor="text" w:x="1470" w:y="521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 xml:space="preserve"> </w:t>
      </w:r>
      <w:r w:rsidR="002C2122" w:rsidRPr="00401DF0">
        <w:rPr>
          <w:rFonts w:ascii="Century Gothic" w:hAnsi="Century Gothic"/>
          <w:color w:val="363638"/>
          <w:sz w:val="21"/>
          <w:szCs w:val="21"/>
        </w:rPr>
        <w:t>(a)</w:t>
      </w:r>
    </w:p>
    <w:p w:rsidR="002C2122" w:rsidRPr="00401DF0" w:rsidRDefault="002C2122" w:rsidP="00AE1216">
      <w:pPr>
        <w:framePr w:w="9267" w:wrap="auto" w:hAnchor="text" w:x="2264" w:y="521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The municipality shall budget in each annual and adjustments budget for the</w:t>
      </w:r>
    </w:p>
    <w:p w:rsidR="002C2122" w:rsidRPr="00401DF0" w:rsidRDefault="002C2122" w:rsidP="00AE1216">
      <w:pPr>
        <w:framePr w:w="2297" w:wrap="auto" w:hAnchor="text" w:x="2264" w:y="563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contribution to:</w:t>
      </w:r>
    </w:p>
    <w:p w:rsidR="002C2122" w:rsidRPr="00401DF0" w:rsidRDefault="002C2122" w:rsidP="00AE1216">
      <w:pPr>
        <w:framePr w:w="840" w:wrap="auto" w:hAnchor="text" w:x="2263" w:y="646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i.</w:t>
      </w:r>
    </w:p>
    <w:p w:rsidR="002C2122" w:rsidRPr="00401DF0" w:rsidRDefault="002C2122" w:rsidP="00AE1216">
      <w:pPr>
        <w:framePr w:w="893" w:wrap="auto" w:hAnchor="text" w:x="2264" w:y="728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ii.</w:t>
      </w:r>
    </w:p>
    <w:p w:rsidR="002C2122" w:rsidRPr="00401DF0" w:rsidRDefault="002C2122" w:rsidP="00AE1216">
      <w:pPr>
        <w:framePr w:w="946" w:wrap="auto" w:hAnchor="text" w:x="2263" w:y="770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iii.</w:t>
      </w:r>
    </w:p>
    <w:p w:rsidR="002C2122" w:rsidRPr="00401DF0" w:rsidRDefault="002C2122" w:rsidP="00AE1216">
      <w:pPr>
        <w:framePr w:w="960" w:wrap="auto" w:hAnchor="text" w:x="2263" w:y="811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iv.</w:t>
      </w:r>
    </w:p>
    <w:p w:rsidR="002C2122" w:rsidRPr="00401DF0" w:rsidRDefault="002C2122" w:rsidP="00AE1216">
      <w:pPr>
        <w:framePr w:w="907" w:wrap="auto" w:hAnchor="text" w:x="2263" w:y="894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v.</w:t>
      </w:r>
    </w:p>
    <w:p w:rsidR="002C2122" w:rsidRPr="00401DF0" w:rsidRDefault="002C2122" w:rsidP="00AE1216">
      <w:pPr>
        <w:framePr w:w="960" w:wrap="auto" w:hAnchor="text" w:x="2263" w:y="977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vi.</w:t>
      </w:r>
    </w:p>
    <w:p w:rsidR="002C2122" w:rsidRPr="00401DF0" w:rsidRDefault="00F62668" w:rsidP="00AE1216">
      <w:pPr>
        <w:framePr w:w="8642" w:wrap="auto" w:hAnchor="text" w:x="2888" w:y="646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Provision</w:t>
      </w:r>
      <w:r w:rsidR="002C2122" w:rsidRPr="00401DF0">
        <w:rPr>
          <w:rFonts w:ascii="Century Gothic" w:hAnsi="Century Gothic"/>
          <w:color w:val="363638"/>
          <w:sz w:val="21"/>
          <w:szCs w:val="21"/>
        </w:rPr>
        <w:t xml:space="preserve"> for accrued leave entitlements equal to 100% of the accrued</w:t>
      </w:r>
    </w:p>
    <w:p w:rsidR="002C2122" w:rsidRPr="00401DF0" w:rsidRDefault="002C2122" w:rsidP="00AE1216">
      <w:pPr>
        <w:framePr w:w="1293" w:wrap="auto" w:hAnchor="text" w:x="2888" w:y="687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leave</w:t>
      </w:r>
    </w:p>
    <w:p w:rsidR="002C2122" w:rsidRPr="00401DF0" w:rsidRDefault="00F62668" w:rsidP="00AE1216">
      <w:pPr>
        <w:framePr w:w="6943" w:wrap="auto" w:hAnchor="text" w:x="2888" w:y="728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Entitlement</w:t>
      </w:r>
      <w:r w:rsidR="002C2122" w:rsidRPr="00401DF0">
        <w:rPr>
          <w:rFonts w:ascii="Century Gothic" w:hAnsi="Century Gothic"/>
          <w:color w:val="363638"/>
          <w:sz w:val="21"/>
          <w:szCs w:val="21"/>
        </w:rPr>
        <w:t xml:space="preserve"> of officials as at 30 June of each financial year,</w:t>
      </w:r>
    </w:p>
    <w:p w:rsidR="002C2122" w:rsidRPr="00401DF0" w:rsidRDefault="00F62668" w:rsidP="00AE1216">
      <w:pPr>
        <w:framePr w:w="8105" w:wrap="auto" w:hAnchor="text" w:x="2888" w:y="770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Provision</w:t>
      </w:r>
      <w:r w:rsidR="002C2122" w:rsidRPr="00401DF0">
        <w:rPr>
          <w:rFonts w:ascii="Century Gothic" w:hAnsi="Century Gothic"/>
          <w:color w:val="363638"/>
          <w:sz w:val="21"/>
          <w:szCs w:val="21"/>
        </w:rPr>
        <w:t xml:space="preserve"> for bad debts in accordance with its rates and tariffs policies</w:t>
      </w:r>
    </w:p>
    <w:p w:rsidR="002C2122" w:rsidRPr="00401DF0" w:rsidRDefault="00F62668" w:rsidP="00AE1216">
      <w:pPr>
        <w:framePr w:w="8642" w:wrap="auto" w:hAnchor="text" w:x="2888" w:y="811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Provision</w:t>
      </w:r>
      <w:r w:rsidR="002C2122" w:rsidRPr="00401DF0">
        <w:rPr>
          <w:rFonts w:ascii="Century Gothic" w:hAnsi="Century Gothic"/>
          <w:color w:val="363638"/>
          <w:sz w:val="21"/>
          <w:szCs w:val="21"/>
        </w:rPr>
        <w:t xml:space="preserve"> for the obsolescence and deterioration of stock in accordance</w:t>
      </w:r>
    </w:p>
    <w:p w:rsidR="002C2122" w:rsidRPr="00590221" w:rsidRDefault="002C2122" w:rsidP="00AE1216">
      <w:pPr>
        <w:framePr w:w="4325" w:wrap="auto" w:hAnchor="text" w:x="2888" w:y="853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color w:val="404040" w:themeColor="text1" w:themeTint="BF"/>
          <w:sz w:val="24"/>
          <w:szCs w:val="24"/>
        </w:rPr>
      </w:pPr>
      <w:r w:rsidRPr="00590221">
        <w:rPr>
          <w:rFonts w:ascii="Century Gothic" w:hAnsi="Century Gothic"/>
          <w:color w:val="404040" w:themeColor="text1" w:themeTint="BF"/>
          <w:sz w:val="21"/>
          <w:szCs w:val="21"/>
        </w:rPr>
        <w:t xml:space="preserve">with its </w:t>
      </w:r>
      <w:r w:rsidR="00590221" w:rsidRPr="00590221">
        <w:rPr>
          <w:rFonts w:ascii="Century Gothic" w:hAnsi="Century Gothic"/>
          <w:i/>
          <w:color w:val="404040" w:themeColor="text1" w:themeTint="BF"/>
          <w:sz w:val="21"/>
          <w:szCs w:val="21"/>
        </w:rPr>
        <w:t xml:space="preserve">assets </w:t>
      </w:r>
      <w:r w:rsidR="000C6F5B" w:rsidRPr="00590221">
        <w:rPr>
          <w:rFonts w:ascii="Century Gothic" w:hAnsi="Century Gothic"/>
          <w:i/>
          <w:color w:val="404040" w:themeColor="text1" w:themeTint="BF"/>
          <w:sz w:val="21"/>
          <w:szCs w:val="21"/>
        </w:rPr>
        <w:t>management.</w:t>
      </w:r>
    </w:p>
    <w:p w:rsidR="002C2122" w:rsidRPr="00401DF0" w:rsidRDefault="002C2122" w:rsidP="00AE1216">
      <w:pPr>
        <w:framePr w:w="8642" w:wrap="auto" w:hAnchor="text" w:x="2888" w:y="894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Depreciation and finance charges shall be charged to or apportioned only</w:t>
      </w:r>
    </w:p>
    <w:p w:rsidR="002C2122" w:rsidRPr="00401DF0" w:rsidRDefault="002C2122" w:rsidP="00AE1216">
      <w:pPr>
        <w:framePr w:w="7343" w:wrap="auto" w:hAnchor="text" w:x="2888" w:y="936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between the departments or votes to which the projects relate.</w:t>
      </w:r>
    </w:p>
    <w:p w:rsidR="002C2122" w:rsidRPr="00401DF0" w:rsidRDefault="002C2122" w:rsidP="00AE1216">
      <w:pPr>
        <w:framePr w:w="8642" w:wrap="auto" w:hAnchor="text" w:x="2888" w:y="977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At least 5% of the operating budget component of each annual and</w:t>
      </w:r>
    </w:p>
    <w:p w:rsidR="002C2122" w:rsidRPr="00401DF0" w:rsidRDefault="002C2122" w:rsidP="00AE1216">
      <w:pPr>
        <w:framePr w:w="6596" w:wrap="auto" w:hAnchor="text" w:x="2888" w:y="1018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adjustments budget shall be set aside for maintenance.</w:t>
      </w:r>
    </w:p>
    <w:p w:rsidR="002C2122" w:rsidRPr="00401DF0" w:rsidRDefault="002C2122" w:rsidP="00AE1216">
      <w:pPr>
        <w:framePr w:w="1014" w:wrap="auto" w:hAnchor="text" w:x="1470" w:y="1101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(b)</w:t>
      </w:r>
    </w:p>
    <w:p w:rsidR="002C2122" w:rsidRPr="00401DF0" w:rsidRDefault="002C2122" w:rsidP="00AE1216">
      <w:pPr>
        <w:framePr w:w="9266" w:wrap="auto" w:hAnchor="text" w:x="2263" w:y="1101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When considering the draft annual budget, council shall consider the impact,</w:t>
      </w:r>
    </w:p>
    <w:p w:rsidR="002C2122" w:rsidRPr="00401DF0" w:rsidRDefault="002C2122" w:rsidP="00AE1216">
      <w:pPr>
        <w:framePr w:w="9267" w:wrap="auto" w:hAnchor="text" w:x="2263" w:y="1143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which the proposed increases in rates and service tariffs will have on the</w:t>
      </w:r>
    </w:p>
    <w:p w:rsidR="002C2122" w:rsidRPr="00401DF0" w:rsidRDefault="002C2122" w:rsidP="00AE1216">
      <w:pPr>
        <w:framePr w:w="5299" w:wrap="auto" w:hAnchor="text" w:x="2263" w:y="1184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monthly municipal accounts of households.</w:t>
      </w:r>
    </w:p>
    <w:p w:rsidR="002C2122" w:rsidRPr="00401DF0" w:rsidRDefault="002C2122" w:rsidP="00AE1216">
      <w:pPr>
        <w:framePr w:w="1001" w:wrap="auto" w:hAnchor="text" w:x="1470" w:y="1267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(c)</w:t>
      </w:r>
    </w:p>
    <w:p w:rsidR="002C2122" w:rsidRPr="00401DF0" w:rsidRDefault="002C2122" w:rsidP="00AE1216">
      <w:pPr>
        <w:framePr w:w="9267" w:wrap="auto" w:hAnchor="text" w:x="2263" w:y="1267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The impact of such increases shall be assessed on the basis of a fair sample of</w:t>
      </w:r>
    </w:p>
    <w:p w:rsidR="002C2122" w:rsidRPr="00401DF0" w:rsidRDefault="002C2122" w:rsidP="00AE1216">
      <w:pPr>
        <w:framePr w:w="3765" w:wrap="auto" w:hAnchor="text" w:x="2263" w:y="1308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randomly selected accounts.</w:t>
      </w:r>
    </w:p>
    <w:p w:rsidR="002C2122" w:rsidRPr="00401DF0" w:rsidRDefault="002C2122" w:rsidP="00AE1216">
      <w:pPr>
        <w:framePr w:w="1014" w:wrap="auto" w:hAnchor="text" w:x="1470" w:y="1391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(d)</w:t>
      </w:r>
    </w:p>
    <w:p w:rsidR="002C2122" w:rsidRPr="00401DF0" w:rsidRDefault="002C2122" w:rsidP="00AE1216">
      <w:pPr>
        <w:framePr w:w="8544" w:wrap="auto" w:hAnchor="text" w:x="2264" w:y="1391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The operating budget shall reflect the impact of the capital component on:</w:t>
      </w:r>
    </w:p>
    <w:p w:rsidR="002C2122" w:rsidRPr="00401DF0" w:rsidRDefault="002C2122" w:rsidP="00AE1216">
      <w:pPr>
        <w:framePr w:w="821" w:wrap="auto" w:hAnchor="text" w:x="2343" w:y="1433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 w:cs="Symbol"/>
          <w:color w:val="363638"/>
          <w:sz w:val="20"/>
          <w:szCs w:val="20"/>
        </w:rPr>
        <w:t></w:t>
      </w:r>
    </w:p>
    <w:p w:rsidR="002C2122" w:rsidRPr="00401DF0" w:rsidRDefault="002C2122" w:rsidP="00AE1216">
      <w:pPr>
        <w:framePr w:w="821" w:wrap="auto" w:hAnchor="text" w:x="2343" w:y="1475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 w:cs="Symbol"/>
          <w:color w:val="363638"/>
          <w:sz w:val="20"/>
          <w:szCs w:val="20"/>
        </w:rPr>
        <w:t></w:t>
      </w:r>
    </w:p>
    <w:p w:rsidR="002C2122" w:rsidRPr="00401DF0" w:rsidRDefault="00F62668" w:rsidP="00AE1216">
      <w:pPr>
        <w:framePr w:w="2950" w:wrap="auto" w:hAnchor="text" w:x="2883" w:y="1433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Depreciation</w:t>
      </w:r>
      <w:r w:rsidR="002C2122" w:rsidRPr="00401DF0">
        <w:rPr>
          <w:rFonts w:ascii="Century Gothic" w:hAnsi="Century Gothic"/>
          <w:color w:val="363638"/>
          <w:sz w:val="21"/>
          <w:szCs w:val="21"/>
        </w:rPr>
        <w:t xml:space="preserve"> charges</w:t>
      </w:r>
    </w:p>
    <w:p w:rsidR="002C2122" w:rsidRPr="00401DF0" w:rsidRDefault="00F62668" w:rsidP="00AE1216">
      <w:pPr>
        <w:framePr w:w="4461" w:wrap="auto" w:hAnchor="text" w:x="2883" w:y="1474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Repairs</w:t>
      </w:r>
      <w:r w:rsidR="002C2122" w:rsidRPr="00401DF0">
        <w:rPr>
          <w:rFonts w:ascii="Century Gothic" w:hAnsi="Century Gothic"/>
          <w:color w:val="363638"/>
          <w:sz w:val="21"/>
          <w:szCs w:val="21"/>
        </w:rPr>
        <w:t xml:space="preserve"> and maintenance expenses</w:t>
      </w:r>
    </w:p>
    <w:p w:rsidR="002C2122" w:rsidRPr="00401DF0" w:rsidRDefault="002C2122" w:rsidP="00AE1216">
      <w:pPr>
        <w:framePr w:w="854" w:wrap="auto" w:hAnchor="text" w:x="10676" w:y="1562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8</w:t>
      </w:r>
    </w:p>
    <w:p w:rsidR="00590221" w:rsidRDefault="00590221" w:rsidP="00AE1216">
      <w:pPr>
        <w:widowControl w:val="0"/>
        <w:autoSpaceDE w:val="0"/>
        <w:autoSpaceDN w:val="0"/>
        <w:adjustRightInd w:val="0"/>
        <w:spacing w:after="0" w:line="240" w:lineRule="auto"/>
        <w:rPr>
          <w:rFonts w:ascii="Century Gothic" w:hAnsi="Century Gothic"/>
          <w:sz w:val="24"/>
          <w:szCs w:val="24"/>
        </w:rPr>
      </w:pPr>
    </w:p>
    <w:p w:rsidR="00590221" w:rsidRPr="00590221" w:rsidRDefault="00590221" w:rsidP="00AE1216">
      <w:pPr>
        <w:rPr>
          <w:rFonts w:ascii="Century Gothic" w:hAnsi="Century Gothic"/>
          <w:sz w:val="24"/>
          <w:szCs w:val="24"/>
        </w:rPr>
      </w:pPr>
    </w:p>
    <w:p w:rsidR="00590221" w:rsidRPr="00590221" w:rsidRDefault="00590221" w:rsidP="00AE1216">
      <w:pPr>
        <w:rPr>
          <w:rFonts w:ascii="Century Gothic" w:hAnsi="Century Gothic"/>
          <w:sz w:val="24"/>
          <w:szCs w:val="24"/>
        </w:rPr>
      </w:pPr>
    </w:p>
    <w:p w:rsidR="00590221" w:rsidRPr="00590221" w:rsidRDefault="00590221" w:rsidP="00AE1216">
      <w:pPr>
        <w:rPr>
          <w:rFonts w:ascii="Century Gothic" w:hAnsi="Century Gothic"/>
          <w:sz w:val="24"/>
          <w:szCs w:val="24"/>
        </w:rPr>
      </w:pPr>
    </w:p>
    <w:p w:rsidR="00590221" w:rsidRPr="00590221" w:rsidRDefault="00590221" w:rsidP="00AE1216">
      <w:pPr>
        <w:rPr>
          <w:rFonts w:ascii="Century Gothic" w:hAnsi="Century Gothic"/>
          <w:sz w:val="24"/>
          <w:szCs w:val="24"/>
        </w:rPr>
      </w:pPr>
    </w:p>
    <w:p w:rsidR="00590221" w:rsidRPr="00590221" w:rsidRDefault="00590221" w:rsidP="00AE1216">
      <w:pPr>
        <w:rPr>
          <w:rFonts w:ascii="Century Gothic" w:hAnsi="Century Gothic"/>
          <w:sz w:val="24"/>
          <w:szCs w:val="24"/>
        </w:rPr>
      </w:pPr>
    </w:p>
    <w:p w:rsidR="00590221" w:rsidRPr="00590221" w:rsidRDefault="00590221" w:rsidP="00AE1216">
      <w:pPr>
        <w:rPr>
          <w:rFonts w:ascii="Century Gothic" w:hAnsi="Century Gothic"/>
          <w:sz w:val="24"/>
          <w:szCs w:val="24"/>
        </w:rPr>
      </w:pPr>
    </w:p>
    <w:p w:rsidR="00590221" w:rsidRDefault="00590221" w:rsidP="00AE1216">
      <w:pPr>
        <w:rPr>
          <w:rFonts w:ascii="Century Gothic" w:hAnsi="Century Gothic"/>
          <w:sz w:val="24"/>
          <w:szCs w:val="24"/>
        </w:rPr>
      </w:pPr>
    </w:p>
    <w:p w:rsidR="009E385A" w:rsidRDefault="009E385A" w:rsidP="00AE121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 w:cs="Times New Roman Bold"/>
          <w:color w:val="363638"/>
          <w:sz w:val="21"/>
          <w:szCs w:val="21"/>
          <w:u w:val="single"/>
        </w:rPr>
      </w:pPr>
    </w:p>
    <w:p w:rsidR="009E385A" w:rsidRDefault="009E385A" w:rsidP="00AE121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 w:cs="Times New Roman Bold"/>
          <w:color w:val="363638"/>
          <w:sz w:val="21"/>
          <w:szCs w:val="21"/>
          <w:u w:val="single"/>
        </w:rPr>
      </w:pPr>
      <w:r>
        <w:rPr>
          <w:rFonts w:ascii="Century Gothic" w:hAnsi="Century Gothic" w:cs="Times New Roman Bold"/>
          <w:color w:val="363638"/>
          <w:sz w:val="21"/>
          <w:szCs w:val="21"/>
          <w:u w:val="single"/>
        </w:rPr>
        <w:t xml:space="preserve">                                          </w:t>
      </w:r>
    </w:p>
    <w:p w:rsidR="00590221" w:rsidRPr="009E385A" w:rsidRDefault="00590221" w:rsidP="00AE121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 w:cs="Times New Roman Bold"/>
          <w:color w:val="363638"/>
          <w:sz w:val="21"/>
          <w:szCs w:val="21"/>
          <w:u w:val="single"/>
        </w:rPr>
      </w:pPr>
      <w:r w:rsidRPr="0056038B">
        <w:rPr>
          <w:rFonts w:ascii="Century Gothic" w:hAnsi="Century Gothic" w:cs="Times New Roman Bold"/>
          <w:color w:val="363638"/>
          <w:sz w:val="21"/>
          <w:szCs w:val="21"/>
          <w:u w:val="single"/>
        </w:rPr>
        <w:t>OPERATING BUDGET</w:t>
      </w:r>
    </w:p>
    <w:p w:rsidR="00590221" w:rsidRDefault="00590221" w:rsidP="00AE1216">
      <w:pPr>
        <w:ind w:firstLine="720"/>
        <w:rPr>
          <w:rFonts w:ascii="Century Gothic" w:hAnsi="Century Gothic"/>
          <w:sz w:val="24"/>
          <w:szCs w:val="24"/>
        </w:rPr>
      </w:pPr>
    </w:p>
    <w:p w:rsidR="00590221" w:rsidRDefault="00590221" w:rsidP="00AE1216">
      <w:pPr>
        <w:rPr>
          <w:rFonts w:ascii="Century Gothic" w:hAnsi="Century Gothic"/>
          <w:sz w:val="24"/>
          <w:szCs w:val="24"/>
        </w:rPr>
      </w:pPr>
    </w:p>
    <w:p w:rsidR="002C2122" w:rsidRPr="00590221" w:rsidRDefault="002C2122" w:rsidP="00AE1216">
      <w:pPr>
        <w:rPr>
          <w:rFonts w:ascii="Century Gothic" w:hAnsi="Century Gothic"/>
          <w:sz w:val="24"/>
          <w:szCs w:val="24"/>
        </w:rPr>
        <w:sectPr w:rsidR="002C2122" w:rsidRPr="00590221" w:rsidSect="00AD0666">
          <w:pgSz w:w="11905" w:h="16850"/>
          <w:pgMar w:top="0" w:right="0" w:bottom="0" w:left="0" w:header="720" w:footer="720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720"/>
          <w:docGrid w:type="lines"/>
        </w:sectPr>
      </w:pPr>
    </w:p>
    <w:p w:rsidR="002C2122" w:rsidRPr="00401DF0" w:rsidRDefault="002C2122" w:rsidP="00AE1216">
      <w:pPr>
        <w:framePr w:w="821" w:wrap="auto" w:hAnchor="text" w:x="2343" w:y="107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 w:cs="Symbol"/>
          <w:color w:val="363638"/>
          <w:sz w:val="20"/>
          <w:szCs w:val="20"/>
        </w:rPr>
        <w:lastRenderedPageBreak/>
        <w:t></w:t>
      </w:r>
    </w:p>
    <w:p w:rsidR="002C2122" w:rsidRPr="00401DF0" w:rsidRDefault="002C2122" w:rsidP="00AE1216">
      <w:pPr>
        <w:framePr w:w="821" w:wrap="auto" w:hAnchor="text" w:x="2343" w:y="149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 w:cs="Symbol"/>
          <w:color w:val="363638"/>
          <w:sz w:val="20"/>
          <w:szCs w:val="20"/>
        </w:rPr>
        <w:t></w:t>
      </w:r>
    </w:p>
    <w:p w:rsidR="002C2122" w:rsidRPr="00401DF0" w:rsidRDefault="00F62668" w:rsidP="00AE1216">
      <w:pPr>
        <w:framePr w:w="4912" w:wrap="auto" w:hAnchor="text" w:x="2883" w:y="107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Interest</w:t>
      </w:r>
      <w:r w:rsidR="002C2122" w:rsidRPr="00401DF0">
        <w:rPr>
          <w:rFonts w:ascii="Century Gothic" w:hAnsi="Century Gothic"/>
          <w:color w:val="363638"/>
          <w:sz w:val="21"/>
          <w:szCs w:val="21"/>
        </w:rPr>
        <w:t xml:space="preserve"> payable on external borrowings</w:t>
      </w:r>
    </w:p>
    <w:p w:rsidR="002C2122" w:rsidRPr="00401DF0" w:rsidRDefault="00F62668" w:rsidP="00AE1216">
      <w:pPr>
        <w:framePr w:w="3498" w:wrap="auto" w:hAnchor="text" w:x="2883" w:y="148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Other</w:t>
      </w:r>
      <w:r w:rsidR="002C2122" w:rsidRPr="00401DF0">
        <w:rPr>
          <w:rFonts w:ascii="Century Gothic" w:hAnsi="Century Gothic"/>
          <w:color w:val="363638"/>
          <w:sz w:val="21"/>
          <w:szCs w:val="21"/>
        </w:rPr>
        <w:t xml:space="preserve"> operating expenses.</w:t>
      </w:r>
    </w:p>
    <w:p w:rsidR="002C2122" w:rsidRPr="00401DF0" w:rsidRDefault="002C2122" w:rsidP="00AE1216">
      <w:pPr>
        <w:framePr w:w="1014" w:wrap="auto" w:hAnchor="text" w:x="1470" w:y="231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(e)</w:t>
      </w:r>
    </w:p>
    <w:p w:rsidR="002C2122" w:rsidRPr="00401DF0" w:rsidRDefault="002C2122" w:rsidP="00AE1216">
      <w:pPr>
        <w:framePr w:w="9266" w:wrap="auto" w:hAnchor="text" w:x="2263" w:y="231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The chief financial officer shall ensure that the cost of indigence relief is</w:t>
      </w:r>
    </w:p>
    <w:p w:rsidR="002C2122" w:rsidRPr="00401DF0" w:rsidRDefault="002C2122" w:rsidP="00AE1216">
      <w:pPr>
        <w:framePr w:w="5461" w:wrap="auto" w:hAnchor="text" w:x="2264" w:y="273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separately reflected in the appropriate votes.</w:t>
      </w:r>
    </w:p>
    <w:p w:rsidR="002C2122" w:rsidRPr="00401DF0" w:rsidRDefault="002C2122" w:rsidP="00AE1216">
      <w:pPr>
        <w:framePr w:w="920" w:wrap="auto" w:hAnchor="text" w:x="901" w:y="356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 w:cs="Times New Roman Bold"/>
          <w:color w:val="363638"/>
          <w:sz w:val="21"/>
          <w:szCs w:val="21"/>
        </w:rPr>
        <w:t>7.</w:t>
      </w:r>
    </w:p>
    <w:p w:rsidR="002C2122" w:rsidRPr="00401DF0" w:rsidRDefault="002C2122" w:rsidP="00AE1216">
      <w:pPr>
        <w:framePr w:w="6486" w:wrap="auto" w:hAnchor="text" w:x="1470" w:y="356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 w:cs="Times New Roman Bold"/>
          <w:color w:val="363638"/>
          <w:sz w:val="21"/>
          <w:szCs w:val="21"/>
        </w:rPr>
        <w:t>FUNDING OF CAPITAL AND OPERATING BUDGET</w:t>
      </w:r>
    </w:p>
    <w:p w:rsidR="002C2122" w:rsidRPr="00401DF0" w:rsidRDefault="002C2122" w:rsidP="00AE1216">
      <w:pPr>
        <w:framePr w:w="1014" w:wrap="auto" w:hAnchor="text" w:x="1470" w:y="438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(a)</w:t>
      </w:r>
    </w:p>
    <w:p w:rsidR="002C2122" w:rsidRPr="00401DF0" w:rsidRDefault="002C2122" w:rsidP="00AE1216">
      <w:pPr>
        <w:framePr w:w="4888" w:wrap="auto" w:hAnchor="text" w:x="2263" w:y="438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The budget may be financed only from:</w:t>
      </w:r>
    </w:p>
    <w:p w:rsidR="002C2122" w:rsidRPr="00401DF0" w:rsidRDefault="002C2122" w:rsidP="00AE1216">
      <w:pPr>
        <w:framePr w:w="840" w:wrap="auto" w:hAnchor="text" w:x="2263" w:y="521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i.</w:t>
      </w:r>
    </w:p>
    <w:p w:rsidR="002C2122" w:rsidRPr="00401DF0" w:rsidRDefault="002C2122" w:rsidP="00AE1216">
      <w:pPr>
        <w:framePr w:w="893" w:wrap="auto" w:hAnchor="text" w:x="2263" w:y="604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ii.</w:t>
      </w:r>
    </w:p>
    <w:p w:rsidR="002C2122" w:rsidRPr="00401DF0" w:rsidRDefault="002C2122" w:rsidP="00AE1216">
      <w:pPr>
        <w:framePr w:w="946" w:wrap="auto" w:hAnchor="text" w:x="2263" w:y="687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iii.</w:t>
      </w:r>
    </w:p>
    <w:p w:rsidR="002C2122" w:rsidRPr="00401DF0" w:rsidRDefault="00F62668" w:rsidP="00AE1216">
      <w:pPr>
        <w:framePr w:w="8700" w:wrap="auto" w:hAnchor="text" w:x="2832" w:y="521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Realistically</w:t>
      </w:r>
      <w:r w:rsidR="002C2122" w:rsidRPr="00401DF0">
        <w:rPr>
          <w:rFonts w:ascii="Century Gothic" w:hAnsi="Century Gothic"/>
          <w:color w:val="363638"/>
          <w:sz w:val="21"/>
          <w:szCs w:val="21"/>
        </w:rPr>
        <w:t xml:space="preserve"> expected revenues, based on current and previous collection</w:t>
      </w:r>
    </w:p>
    <w:p w:rsidR="002C2122" w:rsidRPr="00401DF0" w:rsidRDefault="002C2122" w:rsidP="00AE1216">
      <w:pPr>
        <w:framePr w:w="1400" w:wrap="auto" w:hAnchor="text" w:x="2832" w:y="563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levels;</w:t>
      </w:r>
    </w:p>
    <w:p w:rsidR="002C2122" w:rsidRPr="00401DF0" w:rsidRDefault="00F62668" w:rsidP="00AE1216">
      <w:pPr>
        <w:framePr w:w="8698" w:wrap="auto" w:hAnchor="text" w:x="2832" w:y="604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Cash-backed</w:t>
      </w:r>
      <w:r w:rsidR="002C2122" w:rsidRPr="00401DF0">
        <w:rPr>
          <w:rFonts w:ascii="Century Gothic" w:hAnsi="Century Gothic"/>
          <w:color w:val="363638"/>
          <w:sz w:val="21"/>
          <w:szCs w:val="21"/>
        </w:rPr>
        <w:t xml:space="preserve"> funds available from previous surpluses where such funds</w:t>
      </w:r>
    </w:p>
    <w:p w:rsidR="002C2122" w:rsidRPr="00401DF0" w:rsidRDefault="002C2122" w:rsidP="00AE1216">
      <w:pPr>
        <w:framePr w:w="4967" w:wrap="auto" w:hAnchor="text" w:x="2832" w:y="646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are not required for other purposes; and</w:t>
      </w:r>
    </w:p>
    <w:p w:rsidR="002C2122" w:rsidRPr="00401DF0" w:rsidRDefault="00F62668" w:rsidP="00AE1216">
      <w:pPr>
        <w:framePr w:w="6288" w:wrap="auto" w:hAnchor="text" w:x="2832" w:y="687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Borrowed</w:t>
      </w:r>
      <w:r w:rsidR="002C2122" w:rsidRPr="00401DF0">
        <w:rPr>
          <w:rFonts w:ascii="Century Gothic" w:hAnsi="Century Gothic"/>
          <w:color w:val="363638"/>
          <w:sz w:val="21"/>
          <w:szCs w:val="21"/>
        </w:rPr>
        <w:t xml:space="preserve"> funds in respect of the capital budget only.</w:t>
      </w:r>
    </w:p>
    <w:p w:rsidR="002C2122" w:rsidRPr="00401DF0" w:rsidRDefault="002C2122" w:rsidP="00AE1216">
      <w:pPr>
        <w:framePr w:w="920" w:wrap="auto" w:hAnchor="text" w:x="901" w:y="770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 w:cs="Times New Roman Bold"/>
          <w:color w:val="363638"/>
          <w:sz w:val="21"/>
          <w:szCs w:val="21"/>
        </w:rPr>
        <w:t>8.</w:t>
      </w:r>
    </w:p>
    <w:p w:rsidR="002C2122" w:rsidRPr="00401DF0" w:rsidRDefault="002C2122" w:rsidP="00AE1216">
      <w:pPr>
        <w:framePr w:w="5846" w:wrap="auto" w:hAnchor="text" w:x="1469" w:y="770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 w:cs="Times New Roman Bold"/>
          <w:color w:val="363638"/>
          <w:sz w:val="21"/>
          <w:szCs w:val="21"/>
        </w:rPr>
        <w:t>UNSPENT FUNDS / ROLL OVER OF BUDGET</w:t>
      </w:r>
    </w:p>
    <w:p w:rsidR="002C2122" w:rsidRPr="0056038B" w:rsidRDefault="002C2122" w:rsidP="00AE1216">
      <w:pPr>
        <w:framePr w:w="1014" w:wrap="auto" w:hAnchor="text" w:x="1470" w:y="853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i/>
          <w:color w:val="404040" w:themeColor="text1" w:themeTint="BF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(</w:t>
      </w:r>
      <w:r w:rsidRPr="0056038B">
        <w:rPr>
          <w:rFonts w:ascii="Century Gothic" w:hAnsi="Century Gothic"/>
          <w:i/>
          <w:color w:val="404040" w:themeColor="text1" w:themeTint="BF"/>
          <w:sz w:val="21"/>
          <w:szCs w:val="21"/>
        </w:rPr>
        <w:t>a</w:t>
      </w:r>
      <w:r w:rsidRPr="00401DF0">
        <w:rPr>
          <w:rFonts w:ascii="Century Gothic" w:hAnsi="Century Gothic"/>
          <w:i/>
          <w:color w:val="FF0000"/>
          <w:sz w:val="21"/>
          <w:szCs w:val="21"/>
        </w:rPr>
        <w:t>)</w:t>
      </w:r>
    </w:p>
    <w:p w:rsidR="002C2122" w:rsidRPr="0056038B" w:rsidRDefault="002C2122" w:rsidP="00AE1216">
      <w:pPr>
        <w:framePr w:w="9268" w:wrap="auto" w:hAnchor="text" w:x="2263" w:y="853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i/>
          <w:color w:val="404040" w:themeColor="text1" w:themeTint="BF"/>
          <w:sz w:val="24"/>
          <w:szCs w:val="24"/>
        </w:rPr>
      </w:pPr>
      <w:r w:rsidRPr="0056038B">
        <w:rPr>
          <w:rFonts w:ascii="Century Gothic" w:hAnsi="Century Gothic"/>
          <w:i/>
          <w:color w:val="404040" w:themeColor="text1" w:themeTint="BF"/>
          <w:sz w:val="21"/>
          <w:szCs w:val="21"/>
        </w:rPr>
        <w:t>The appropriation of funds in an annual or adjustments budget will lapse to the</w:t>
      </w:r>
    </w:p>
    <w:p w:rsidR="002C2122" w:rsidRPr="0056038B" w:rsidRDefault="002C2122" w:rsidP="00AE1216">
      <w:pPr>
        <w:framePr w:w="9266" w:wrap="auto" w:hAnchor="text" w:x="2263" w:y="894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i/>
          <w:color w:val="404040" w:themeColor="text1" w:themeTint="BF"/>
          <w:sz w:val="24"/>
          <w:szCs w:val="24"/>
        </w:rPr>
      </w:pPr>
      <w:r w:rsidRPr="0056038B">
        <w:rPr>
          <w:rFonts w:ascii="Century Gothic" w:hAnsi="Century Gothic"/>
          <w:i/>
          <w:color w:val="404040" w:themeColor="text1" w:themeTint="BF"/>
          <w:sz w:val="21"/>
          <w:szCs w:val="21"/>
        </w:rPr>
        <w:t>extent that they are unspent by the end of the relevant budget year, but except</w:t>
      </w:r>
    </w:p>
    <w:p w:rsidR="002C2122" w:rsidRPr="0056038B" w:rsidRDefault="002C2122" w:rsidP="00AE1216">
      <w:pPr>
        <w:framePr w:w="8701" w:h="601" w:hRule="exact" w:wrap="auto" w:vAnchor="page" w:hAnchor="page" w:x="2176" w:y="928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color w:val="404040" w:themeColor="text1" w:themeTint="BF"/>
          <w:sz w:val="24"/>
          <w:szCs w:val="24"/>
        </w:rPr>
      </w:pPr>
      <w:r w:rsidRPr="0056038B">
        <w:rPr>
          <w:rFonts w:ascii="Century Gothic" w:hAnsi="Century Gothic"/>
          <w:i/>
          <w:color w:val="404040" w:themeColor="text1" w:themeTint="BF"/>
          <w:sz w:val="21"/>
          <w:szCs w:val="21"/>
        </w:rPr>
        <w:t>for funds relating to capital expenditure</w:t>
      </w:r>
      <w:r w:rsidR="0056038B" w:rsidRPr="0056038B">
        <w:rPr>
          <w:rFonts w:ascii="Century Gothic" w:hAnsi="Century Gothic"/>
          <w:i/>
          <w:color w:val="404040" w:themeColor="text1" w:themeTint="BF"/>
          <w:sz w:val="21"/>
          <w:szCs w:val="21"/>
        </w:rPr>
        <w:t xml:space="preserve"> that are committed at the end of the financial </w:t>
      </w:r>
      <w:r w:rsidR="0017188E">
        <w:rPr>
          <w:rFonts w:ascii="Century Gothic" w:hAnsi="Century Gothic"/>
          <w:i/>
          <w:color w:val="404040" w:themeColor="text1" w:themeTint="BF"/>
          <w:sz w:val="21"/>
          <w:szCs w:val="21"/>
        </w:rPr>
        <w:t xml:space="preserve">year </w:t>
      </w:r>
      <w:r w:rsidR="0056038B" w:rsidRPr="0056038B">
        <w:rPr>
          <w:rFonts w:ascii="Century Gothic" w:hAnsi="Century Gothic"/>
          <w:i/>
          <w:color w:val="404040" w:themeColor="text1" w:themeTint="BF"/>
          <w:sz w:val="21"/>
          <w:szCs w:val="21"/>
        </w:rPr>
        <w:t>and is cash backed</w:t>
      </w:r>
      <w:r w:rsidRPr="0056038B">
        <w:rPr>
          <w:rFonts w:ascii="Century Gothic" w:hAnsi="Century Gothic"/>
          <w:color w:val="404040" w:themeColor="text1" w:themeTint="BF"/>
          <w:sz w:val="21"/>
          <w:szCs w:val="21"/>
        </w:rPr>
        <w:t>.</w:t>
      </w:r>
    </w:p>
    <w:p w:rsidR="002C2122" w:rsidRPr="0056038B" w:rsidRDefault="002C2122" w:rsidP="00AE1216">
      <w:pPr>
        <w:framePr w:w="1014" w:wrap="auto" w:hAnchor="text" w:x="1470" w:y="1018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color w:val="404040" w:themeColor="text1" w:themeTint="BF"/>
          <w:sz w:val="24"/>
          <w:szCs w:val="24"/>
        </w:rPr>
      </w:pPr>
      <w:r w:rsidRPr="0056038B">
        <w:rPr>
          <w:rFonts w:ascii="Century Gothic" w:hAnsi="Century Gothic"/>
          <w:color w:val="404040" w:themeColor="text1" w:themeTint="BF"/>
          <w:sz w:val="21"/>
          <w:szCs w:val="21"/>
        </w:rPr>
        <w:t>(b)</w:t>
      </w:r>
    </w:p>
    <w:p w:rsidR="002C2122" w:rsidRPr="0056038B" w:rsidRDefault="002C2122" w:rsidP="00AE1216">
      <w:pPr>
        <w:framePr w:w="9199" w:wrap="auto" w:hAnchor="text" w:x="2331" w:y="1018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color w:val="404040" w:themeColor="text1" w:themeTint="BF"/>
          <w:sz w:val="24"/>
          <w:szCs w:val="24"/>
        </w:rPr>
      </w:pPr>
      <w:r w:rsidRPr="0056038B">
        <w:rPr>
          <w:rFonts w:ascii="Century Gothic" w:hAnsi="Century Gothic"/>
          <w:color w:val="404040" w:themeColor="text1" w:themeTint="BF"/>
          <w:sz w:val="21"/>
          <w:szCs w:val="21"/>
        </w:rPr>
        <w:t>Only unspent grant (if the conditions for such grant funding allows that) or loan</w:t>
      </w:r>
    </w:p>
    <w:p w:rsidR="002C2122" w:rsidRPr="0056038B" w:rsidRDefault="002C2122" w:rsidP="00AE1216">
      <w:pPr>
        <w:framePr w:w="7584" w:wrap="auto" w:hAnchor="text" w:x="2264" w:y="1060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color w:val="404040" w:themeColor="text1" w:themeTint="BF"/>
          <w:sz w:val="24"/>
          <w:szCs w:val="24"/>
        </w:rPr>
      </w:pPr>
      <w:r w:rsidRPr="0056038B">
        <w:rPr>
          <w:rFonts w:ascii="Century Gothic" w:hAnsi="Century Gothic"/>
          <w:color w:val="404040" w:themeColor="text1" w:themeTint="BF"/>
          <w:sz w:val="21"/>
          <w:szCs w:val="21"/>
        </w:rPr>
        <w:t>funded capital budget may be rolled over to the next budget year</w:t>
      </w:r>
    </w:p>
    <w:p w:rsidR="002C2122" w:rsidRPr="0056038B" w:rsidRDefault="002C2122" w:rsidP="00AE1216">
      <w:pPr>
        <w:framePr w:w="1001" w:wrap="auto" w:hAnchor="text" w:x="1470" w:y="1143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color w:val="404040" w:themeColor="text1" w:themeTint="BF"/>
          <w:sz w:val="24"/>
          <w:szCs w:val="24"/>
        </w:rPr>
      </w:pPr>
      <w:r w:rsidRPr="0056038B">
        <w:rPr>
          <w:rFonts w:ascii="Century Gothic" w:hAnsi="Century Gothic"/>
          <w:color w:val="404040" w:themeColor="text1" w:themeTint="BF"/>
          <w:sz w:val="21"/>
          <w:szCs w:val="21"/>
        </w:rPr>
        <w:t>(c)</w:t>
      </w:r>
    </w:p>
    <w:p w:rsidR="002C2122" w:rsidRPr="0056038B" w:rsidRDefault="002C2122" w:rsidP="00AE1216">
      <w:pPr>
        <w:framePr w:w="9267" w:wrap="auto" w:hAnchor="text" w:x="2263" w:y="1143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color w:val="404040" w:themeColor="text1" w:themeTint="BF"/>
          <w:sz w:val="24"/>
          <w:szCs w:val="24"/>
        </w:rPr>
      </w:pPr>
      <w:r w:rsidRPr="0056038B">
        <w:rPr>
          <w:rFonts w:ascii="Century Gothic" w:hAnsi="Century Gothic"/>
          <w:color w:val="404040" w:themeColor="text1" w:themeTint="BF"/>
          <w:sz w:val="21"/>
          <w:szCs w:val="21"/>
        </w:rPr>
        <w:t>Conditions of the grant fund shall be taken into account in applying for such roll</w:t>
      </w:r>
    </w:p>
    <w:p w:rsidR="002C2122" w:rsidRPr="0056038B" w:rsidRDefault="002C2122" w:rsidP="00AE1216">
      <w:pPr>
        <w:framePr w:w="2109" w:wrap="auto" w:hAnchor="text" w:x="2263" w:y="1184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color w:val="404040" w:themeColor="text1" w:themeTint="BF"/>
          <w:sz w:val="24"/>
          <w:szCs w:val="24"/>
        </w:rPr>
      </w:pPr>
      <w:r w:rsidRPr="0056038B">
        <w:rPr>
          <w:rFonts w:ascii="Century Gothic" w:hAnsi="Century Gothic"/>
          <w:color w:val="404040" w:themeColor="text1" w:themeTint="BF"/>
          <w:sz w:val="21"/>
          <w:szCs w:val="21"/>
        </w:rPr>
        <w:t>over of funds</w:t>
      </w:r>
    </w:p>
    <w:p w:rsidR="002C2122" w:rsidRPr="0056038B" w:rsidRDefault="002C2122" w:rsidP="00AE1216">
      <w:pPr>
        <w:framePr w:w="1014" w:wrap="auto" w:hAnchor="text" w:x="1470" w:y="1267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color w:val="404040" w:themeColor="text1" w:themeTint="BF"/>
          <w:sz w:val="24"/>
          <w:szCs w:val="24"/>
        </w:rPr>
      </w:pPr>
      <w:r w:rsidRPr="0056038B">
        <w:rPr>
          <w:rFonts w:ascii="Century Gothic" w:hAnsi="Century Gothic"/>
          <w:color w:val="404040" w:themeColor="text1" w:themeTint="BF"/>
          <w:sz w:val="21"/>
          <w:szCs w:val="21"/>
        </w:rPr>
        <w:t>(d)</w:t>
      </w:r>
    </w:p>
    <w:p w:rsidR="002C2122" w:rsidRPr="0056038B" w:rsidRDefault="002C2122" w:rsidP="00AE1216">
      <w:pPr>
        <w:framePr w:w="9267" w:wrap="auto" w:hAnchor="page" w:x="2236" w:y="1267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color w:val="404040" w:themeColor="text1" w:themeTint="BF"/>
          <w:sz w:val="24"/>
          <w:szCs w:val="24"/>
        </w:rPr>
      </w:pPr>
      <w:r w:rsidRPr="0056038B">
        <w:rPr>
          <w:rFonts w:ascii="Century Gothic" w:hAnsi="Century Gothic"/>
          <w:color w:val="404040" w:themeColor="text1" w:themeTint="BF"/>
          <w:sz w:val="21"/>
          <w:szCs w:val="21"/>
        </w:rPr>
        <w:t>Application for rollover of funds shall be forwarded to the budget office by the</w:t>
      </w:r>
    </w:p>
    <w:p w:rsidR="002C2122" w:rsidRPr="0056038B" w:rsidRDefault="00F34053" w:rsidP="00F34053">
      <w:pPr>
        <w:framePr w:w="9268" w:wrap="auto" w:hAnchor="page" w:x="2029" w:y="13055"/>
        <w:widowControl w:val="0"/>
        <w:shd w:val="clear" w:color="auto" w:fill="FFC00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color w:val="404040" w:themeColor="text1" w:themeTint="BF"/>
          <w:sz w:val="24"/>
          <w:szCs w:val="24"/>
        </w:rPr>
      </w:pPr>
      <w:r>
        <w:rPr>
          <w:rFonts w:ascii="Century Gothic" w:hAnsi="Century Gothic"/>
          <w:color w:val="404040" w:themeColor="text1" w:themeTint="BF"/>
          <w:sz w:val="21"/>
          <w:szCs w:val="21"/>
        </w:rPr>
        <w:t>1</w:t>
      </w:r>
      <w:r w:rsidRPr="00F34053">
        <w:rPr>
          <w:rFonts w:ascii="Century Gothic" w:hAnsi="Century Gothic"/>
          <w:color w:val="404040" w:themeColor="text1" w:themeTint="BF"/>
          <w:sz w:val="21"/>
          <w:szCs w:val="21"/>
          <w:vertAlign w:val="superscript"/>
        </w:rPr>
        <w:t>st</w:t>
      </w:r>
      <w:r>
        <w:rPr>
          <w:rFonts w:ascii="Century Gothic" w:hAnsi="Century Gothic"/>
          <w:color w:val="404040" w:themeColor="text1" w:themeTint="BF"/>
          <w:sz w:val="21"/>
          <w:szCs w:val="21"/>
        </w:rPr>
        <w:t xml:space="preserve"> </w:t>
      </w:r>
      <w:r w:rsidRPr="00B646B9">
        <w:rPr>
          <w:rFonts w:ascii="Century Gothic" w:hAnsi="Century Gothic"/>
          <w:color w:val="404040" w:themeColor="text1" w:themeTint="BF"/>
          <w:sz w:val="21"/>
          <w:szCs w:val="21"/>
        </w:rPr>
        <w:t>quarter</w:t>
      </w:r>
      <w:r>
        <w:rPr>
          <w:rFonts w:ascii="Century Gothic" w:hAnsi="Century Gothic"/>
          <w:color w:val="404040" w:themeColor="text1" w:themeTint="BF"/>
          <w:sz w:val="21"/>
          <w:szCs w:val="21"/>
        </w:rPr>
        <w:t xml:space="preserve"> of each </w:t>
      </w:r>
      <w:r w:rsidRPr="0056038B">
        <w:rPr>
          <w:rFonts w:ascii="Century Gothic" w:hAnsi="Century Gothic"/>
          <w:color w:val="404040" w:themeColor="text1" w:themeTint="BF"/>
          <w:sz w:val="21"/>
          <w:szCs w:val="21"/>
        </w:rPr>
        <w:t xml:space="preserve">year </w:t>
      </w:r>
      <w:r>
        <w:rPr>
          <w:rFonts w:ascii="Century Gothic" w:hAnsi="Century Gothic"/>
          <w:color w:val="404040" w:themeColor="text1" w:themeTint="BF"/>
          <w:sz w:val="21"/>
          <w:szCs w:val="21"/>
        </w:rPr>
        <w:t xml:space="preserve">for consolidation and </w:t>
      </w:r>
      <w:r w:rsidR="002C2122" w:rsidRPr="0056038B">
        <w:rPr>
          <w:rFonts w:ascii="Century Gothic" w:hAnsi="Century Gothic"/>
          <w:color w:val="404040" w:themeColor="text1" w:themeTint="BF"/>
          <w:sz w:val="21"/>
          <w:szCs w:val="21"/>
        </w:rPr>
        <w:t xml:space="preserve">to be included in </w:t>
      </w:r>
      <w:r w:rsidR="0017188E">
        <w:rPr>
          <w:rFonts w:ascii="Century Gothic" w:hAnsi="Century Gothic"/>
          <w:color w:val="404040" w:themeColor="text1" w:themeTint="BF"/>
          <w:sz w:val="21"/>
          <w:szCs w:val="21"/>
        </w:rPr>
        <w:t xml:space="preserve">the adjustment budget in terms of </w:t>
      </w:r>
      <w:r>
        <w:rPr>
          <w:rFonts w:ascii="Century Gothic" w:hAnsi="Century Gothic"/>
          <w:color w:val="404040" w:themeColor="text1" w:themeTint="BF"/>
          <w:sz w:val="21"/>
          <w:szCs w:val="21"/>
        </w:rPr>
        <w:t>Section 28 of the MFMA</w:t>
      </w:r>
    </w:p>
    <w:p w:rsidR="002C2122" w:rsidRPr="0056038B" w:rsidRDefault="002C2122" w:rsidP="00AE1216">
      <w:pPr>
        <w:framePr w:w="1014" w:wrap="auto" w:hAnchor="text" w:x="1470" w:y="1433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color w:val="404040" w:themeColor="text1" w:themeTint="BF"/>
          <w:sz w:val="24"/>
          <w:szCs w:val="24"/>
        </w:rPr>
      </w:pPr>
      <w:r w:rsidRPr="0056038B">
        <w:rPr>
          <w:rFonts w:ascii="Century Gothic" w:hAnsi="Century Gothic"/>
          <w:color w:val="404040" w:themeColor="text1" w:themeTint="BF"/>
          <w:sz w:val="21"/>
          <w:szCs w:val="21"/>
        </w:rPr>
        <w:t>(e)</w:t>
      </w:r>
    </w:p>
    <w:p w:rsidR="002C2122" w:rsidRPr="0056038B" w:rsidRDefault="002C2122" w:rsidP="00AE1216">
      <w:pPr>
        <w:framePr w:w="9266" w:wrap="auto" w:hAnchor="text" w:x="2263" w:y="1429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color w:val="404040" w:themeColor="text1" w:themeTint="BF"/>
          <w:sz w:val="24"/>
          <w:szCs w:val="24"/>
        </w:rPr>
      </w:pPr>
      <w:r w:rsidRPr="0056038B">
        <w:rPr>
          <w:rFonts w:ascii="Century Gothic" w:hAnsi="Century Gothic"/>
          <w:color w:val="404040" w:themeColor="text1" w:themeTint="BF"/>
          <w:sz w:val="21"/>
          <w:szCs w:val="21"/>
        </w:rPr>
        <w:t>Adjustments to the rolled over budget shall be done during the 1</w:t>
      </w:r>
      <w:r w:rsidRPr="0056038B">
        <w:rPr>
          <w:rFonts w:ascii="Century Gothic" w:hAnsi="Century Gothic"/>
          <w:color w:val="404040" w:themeColor="text1" w:themeTint="BF"/>
          <w:sz w:val="14"/>
          <w:szCs w:val="14"/>
        </w:rPr>
        <w:t xml:space="preserve">st </w:t>
      </w:r>
      <w:r w:rsidRPr="0056038B">
        <w:rPr>
          <w:rFonts w:ascii="Century Gothic" w:hAnsi="Century Gothic"/>
          <w:color w:val="404040" w:themeColor="text1" w:themeTint="BF"/>
          <w:sz w:val="21"/>
          <w:szCs w:val="21"/>
        </w:rPr>
        <w:t>budget</w:t>
      </w:r>
    </w:p>
    <w:p w:rsidR="002C2122" w:rsidRPr="0056038B" w:rsidRDefault="002C2122" w:rsidP="00AE1216">
      <w:pPr>
        <w:framePr w:w="9268" w:wrap="auto" w:hAnchor="text" w:x="2264" w:y="1474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color w:val="404040" w:themeColor="text1" w:themeTint="BF"/>
          <w:sz w:val="24"/>
          <w:szCs w:val="24"/>
        </w:rPr>
      </w:pPr>
      <w:r w:rsidRPr="0056038B">
        <w:rPr>
          <w:rFonts w:ascii="Century Gothic" w:hAnsi="Century Gothic"/>
          <w:color w:val="404040" w:themeColor="text1" w:themeTint="BF"/>
          <w:sz w:val="21"/>
          <w:szCs w:val="21"/>
        </w:rPr>
        <w:t>adjustment in the new financial year after taking into account expenditure up to</w:t>
      </w:r>
    </w:p>
    <w:p w:rsidR="002C2122" w:rsidRPr="0056038B" w:rsidRDefault="002C2122" w:rsidP="00AE1216">
      <w:pPr>
        <w:framePr w:w="4714" w:wrap="auto" w:hAnchor="text" w:x="2264" w:y="1516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color w:val="404040" w:themeColor="text1" w:themeTint="BF"/>
          <w:sz w:val="24"/>
          <w:szCs w:val="24"/>
        </w:rPr>
      </w:pPr>
      <w:r w:rsidRPr="0056038B">
        <w:rPr>
          <w:rFonts w:ascii="Century Gothic" w:hAnsi="Century Gothic"/>
          <w:color w:val="404040" w:themeColor="text1" w:themeTint="BF"/>
          <w:sz w:val="21"/>
          <w:szCs w:val="21"/>
        </w:rPr>
        <w:t>the end of the previous financial year.</w:t>
      </w:r>
    </w:p>
    <w:p w:rsidR="002C2122" w:rsidRPr="0056038B" w:rsidRDefault="002C2122" w:rsidP="00AE1216">
      <w:pPr>
        <w:framePr w:w="854" w:wrap="auto" w:hAnchor="text" w:x="10676" w:y="1562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color w:val="404040" w:themeColor="text1" w:themeTint="BF"/>
          <w:sz w:val="24"/>
          <w:szCs w:val="24"/>
        </w:rPr>
      </w:pPr>
      <w:r w:rsidRPr="0056038B">
        <w:rPr>
          <w:rFonts w:ascii="Century Gothic" w:hAnsi="Century Gothic"/>
          <w:color w:val="404040" w:themeColor="text1" w:themeTint="BF"/>
          <w:sz w:val="21"/>
          <w:szCs w:val="21"/>
        </w:rPr>
        <w:t>9</w:t>
      </w:r>
    </w:p>
    <w:p w:rsidR="002C2122" w:rsidRPr="0056038B" w:rsidRDefault="009E385A" w:rsidP="00AE1216">
      <w:pPr>
        <w:widowControl w:val="0"/>
        <w:autoSpaceDE w:val="0"/>
        <w:autoSpaceDN w:val="0"/>
        <w:adjustRightInd w:val="0"/>
        <w:spacing w:after="0" w:line="240" w:lineRule="auto"/>
        <w:rPr>
          <w:rFonts w:ascii="Century Gothic" w:hAnsi="Century Gothic"/>
          <w:color w:val="404040" w:themeColor="text1" w:themeTint="BF"/>
          <w:sz w:val="24"/>
          <w:szCs w:val="24"/>
        </w:rPr>
        <w:sectPr w:rsidR="002C2122" w:rsidRPr="0056038B" w:rsidSect="00AD0666">
          <w:pgSz w:w="11905" w:h="16850"/>
          <w:pgMar w:top="0" w:right="0" w:bottom="0" w:left="0" w:header="720" w:footer="720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720"/>
          <w:docGrid w:type="lines"/>
        </w:sectPr>
      </w:pPr>
      <w:r>
        <w:rPr>
          <w:rFonts w:ascii="Century Gothic" w:hAnsi="Century Gothic"/>
          <w:noProof/>
        </w:rPr>
        <w:drawing>
          <wp:anchor distT="0" distB="0" distL="114300" distR="114300" simplePos="0" relativeHeight="251670528" behindDoc="1" locked="0" layoutInCell="0" allowOverlap="1">
            <wp:simplePos x="0" y="0"/>
            <wp:positionH relativeFrom="margin">
              <wp:align>right</wp:align>
            </wp:positionH>
            <wp:positionV relativeFrom="margin">
              <wp:posOffset>8255</wp:posOffset>
            </wp:positionV>
            <wp:extent cx="7559675" cy="10699750"/>
            <wp:effectExtent l="0" t="0" r="3175" b="635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1069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C2122" w:rsidRPr="00401DF0" w:rsidRDefault="002C2122" w:rsidP="00AE1216">
      <w:pPr>
        <w:framePr w:w="948" w:wrap="auto" w:hAnchor="text" w:x="1470" w:y="148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lastRenderedPageBreak/>
        <w:t>(f)</w:t>
      </w:r>
    </w:p>
    <w:p w:rsidR="002C2122" w:rsidRPr="00401DF0" w:rsidRDefault="002C2122" w:rsidP="00AE1216">
      <w:pPr>
        <w:framePr w:w="9267" w:wrap="auto" w:hAnchor="text" w:x="2264" w:y="148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No funding for projects funded from the Capital Replacement Reserve shall be</w:t>
      </w:r>
    </w:p>
    <w:p w:rsidR="002C2122" w:rsidRPr="00401DF0" w:rsidRDefault="002C2122" w:rsidP="00AE1216">
      <w:pPr>
        <w:framePr w:w="9266" w:wrap="auto" w:hAnchor="text" w:x="2264" w:y="190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rolled over to the next budget year except in cases where a commitment has</w:t>
      </w:r>
    </w:p>
    <w:p w:rsidR="002C2122" w:rsidRPr="00401DF0" w:rsidRDefault="002C2122" w:rsidP="00AE1216">
      <w:pPr>
        <w:framePr w:w="9266" w:wrap="auto" w:hAnchor="text" w:x="2264" w:y="231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been made 90 days (30 March each year) prior the end of that particular</w:t>
      </w:r>
    </w:p>
    <w:p w:rsidR="002C2122" w:rsidRPr="00401DF0" w:rsidRDefault="002C2122" w:rsidP="00AE1216">
      <w:pPr>
        <w:framePr w:w="2203" w:wrap="auto" w:hAnchor="text" w:x="2264" w:y="273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financial year.</w:t>
      </w:r>
    </w:p>
    <w:p w:rsidR="002C2122" w:rsidRPr="00401DF0" w:rsidRDefault="002C2122" w:rsidP="00AE1216">
      <w:pPr>
        <w:framePr w:w="1014" w:wrap="auto" w:hAnchor="text" w:x="1470" w:y="355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(g)</w:t>
      </w:r>
    </w:p>
    <w:p w:rsidR="002C2122" w:rsidRPr="00401DF0" w:rsidRDefault="002C2122" w:rsidP="00AE1216">
      <w:pPr>
        <w:framePr w:w="920" w:wrap="auto" w:hAnchor="text" w:x="901" w:y="439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 w:cs="Times New Roman Bold"/>
          <w:color w:val="363638"/>
          <w:sz w:val="21"/>
          <w:szCs w:val="21"/>
        </w:rPr>
        <w:t xml:space="preserve">9.  </w:t>
      </w:r>
    </w:p>
    <w:p w:rsidR="002C2122" w:rsidRPr="00401DF0" w:rsidRDefault="002C2122" w:rsidP="00AE1216">
      <w:pPr>
        <w:framePr w:w="8428" w:wrap="auto" w:hAnchor="text" w:x="2264" w:y="355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No unspent operating budget shall be rolled over to the next budget year</w:t>
      </w:r>
    </w:p>
    <w:p w:rsidR="002C2122" w:rsidRPr="00401DF0" w:rsidRDefault="002C2122" w:rsidP="00AE1216">
      <w:pPr>
        <w:framePr w:w="5325" w:wrap="auto" w:vAnchor="page" w:hAnchor="page" w:x="1981" w:y="426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  <w:u w:val="single"/>
        </w:rPr>
      </w:pPr>
      <w:r w:rsidRPr="00401DF0">
        <w:rPr>
          <w:rFonts w:ascii="Century Gothic" w:hAnsi="Century Gothic" w:cs="Times New Roman Bold"/>
          <w:color w:val="363638"/>
          <w:sz w:val="21"/>
          <w:szCs w:val="21"/>
        </w:rPr>
        <w:t>BU</w:t>
      </w:r>
      <w:r w:rsidRPr="00401DF0">
        <w:rPr>
          <w:rFonts w:ascii="Century Gothic" w:hAnsi="Century Gothic" w:cs="Times New Roman Bold"/>
          <w:color w:val="363638"/>
          <w:sz w:val="21"/>
          <w:szCs w:val="21"/>
          <w:u w:val="single"/>
        </w:rPr>
        <w:t>DGET TRANSFERS AND VIREMENTS</w:t>
      </w:r>
    </w:p>
    <w:p w:rsidR="002C2122" w:rsidRPr="00401DF0" w:rsidRDefault="002C2122" w:rsidP="00AE1216">
      <w:pPr>
        <w:framePr w:w="1014" w:wrap="auto" w:hAnchor="text" w:x="1470" w:y="521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(a)</w:t>
      </w:r>
    </w:p>
    <w:p w:rsidR="002C2122" w:rsidRPr="00401DF0" w:rsidRDefault="002C2122" w:rsidP="00AE1216">
      <w:pPr>
        <w:framePr w:w="9267" w:wrap="auto" w:hAnchor="text" w:x="2263" w:y="521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 xml:space="preserve">Budget transfers within the same vote shall be recommended by the </w:t>
      </w:r>
    </w:p>
    <w:p w:rsidR="002C2122" w:rsidRPr="00401DF0" w:rsidRDefault="002C2122" w:rsidP="00AE1216">
      <w:pPr>
        <w:framePr w:w="9266" w:wrap="auto" w:hAnchor="text" w:x="2263" w:y="563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Chief Financial Officer or such other senior delegated official in the Budget and Treasury Department.</w:t>
      </w:r>
    </w:p>
    <w:p w:rsidR="002C2122" w:rsidRPr="00401DF0" w:rsidRDefault="002C2122" w:rsidP="00AE1216">
      <w:pPr>
        <w:framePr w:w="9266" w:wrap="auto" w:hAnchor="text" w:x="2263" w:y="563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</w:p>
    <w:p w:rsidR="002C2122" w:rsidRPr="00401DF0" w:rsidRDefault="002C2122" w:rsidP="00AE1216">
      <w:pPr>
        <w:framePr w:w="1014" w:wrap="auto" w:hAnchor="text" w:x="1470" w:y="687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i/>
          <w:color w:val="FF0000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 xml:space="preserve"> (b)</w:t>
      </w:r>
    </w:p>
    <w:p w:rsidR="002C2122" w:rsidRPr="0056038B" w:rsidRDefault="002C2122" w:rsidP="00AE1216">
      <w:pPr>
        <w:framePr w:w="9267" w:wrap="auto" w:hAnchor="text" w:x="2263" w:y="687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i/>
          <w:color w:val="404040" w:themeColor="text1" w:themeTint="BF"/>
          <w:sz w:val="24"/>
          <w:szCs w:val="24"/>
        </w:rPr>
      </w:pPr>
      <w:r w:rsidRPr="0056038B">
        <w:rPr>
          <w:rFonts w:ascii="Century Gothic" w:hAnsi="Century Gothic"/>
          <w:i/>
          <w:color w:val="404040" w:themeColor="text1" w:themeTint="BF"/>
          <w:sz w:val="21"/>
          <w:szCs w:val="21"/>
        </w:rPr>
        <w:t>No budget transfers or virement shall be made to or from salaries except with</w:t>
      </w:r>
    </w:p>
    <w:p w:rsidR="002C2122" w:rsidRPr="0056038B" w:rsidRDefault="002C2122" w:rsidP="00AE1216">
      <w:pPr>
        <w:framePr w:w="9267" w:wrap="auto" w:hAnchor="text" w:x="2263" w:y="728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i/>
          <w:color w:val="404040" w:themeColor="text1" w:themeTint="BF"/>
          <w:sz w:val="24"/>
          <w:szCs w:val="24"/>
        </w:rPr>
      </w:pPr>
      <w:r w:rsidRPr="0056038B">
        <w:rPr>
          <w:rFonts w:ascii="Century Gothic" w:hAnsi="Century Gothic"/>
          <w:i/>
          <w:color w:val="404040" w:themeColor="text1" w:themeTint="BF"/>
          <w:sz w:val="21"/>
          <w:szCs w:val="21"/>
        </w:rPr>
        <w:t>the prior approval of the Chief Financial Officer i</w:t>
      </w:r>
      <w:r w:rsidR="00F34053">
        <w:rPr>
          <w:rFonts w:ascii="Century Gothic" w:hAnsi="Century Gothic"/>
          <w:i/>
          <w:color w:val="404040" w:themeColor="text1" w:themeTint="BF"/>
          <w:sz w:val="21"/>
          <w:szCs w:val="21"/>
        </w:rPr>
        <w:t>n consultation with the Senior Manager</w:t>
      </w:r>
    </w:p>
    <w:p w:rsidR="002C2122" w:rsidRPr="0056038B" w:rsidRDefault="002C2122" w:rsidP="00AE1216">
      <w:pPr>
        <w:framePr w:w="2842" w:wrap="auto" w:hAnchor="text" w:x="2263" w:y="770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i/>
          <w:color w:val="404040" w:themeColor="text1" w:themeTint="BF"/>
          <w:sz w:val="24"/>
          <w:szCs w:val="24"/>
        </w:rPr>
      </w:pPr>
      <w:r w:rsidRPr="0056038B">
        <w:rPr>
          <w:rFonts w:ascii="Century Gothic" w:hAnsi="Century Gothic"/>
          <w:i/>
          <w:color w:val="404040" w:themeColor="text1" w:themeTint="BF"/>
          <w:sz w:val="21"/>
          <w:szCs w:val="21"/>
        </w:rPr>
        <w:t>Corporate Services.</w:t>
      </w:r>
    </w:p>
    <w:p w:rsidR="002C2122" w:rsidRPr="00401DF0" w:rsidRDefault="002C2122" w:rsidP="00AE1216">
      <w:pPr>
        <w:framePr w:w="1001" w:wrap="auto" w:hAnchor="text" w:x="1470" w:y="853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(c)</w:t>
      </w:r>
    </w:p>
    <w:p w:rsidR="002C2122" w:rsidRPr="00401DF0" w:rsidRDefault="002C2122" w:rsidP="00AE1216">
      <w:pPr>
        <w:framePr w:w="9269" w:wrap="auto" w:hAnchor="text" w:x="2263" w:y="853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In cases of emergency situations virement shall be submitted by the</w:t>
      </w:r>
    </w:p>
    <w:p w:rsidR="002C2122" w:rsidRPr="00401DF0" w:rsidRDefault="002C2122" w:rsidP="00AE1216">
      <w:pPr>
        <w:framePr w:w="9266" w:wrap="auto" w:hAnchor="text" w:x="2263" w:y="894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accounting officer to the mayor for authorization and be reported by</w:t>
      </w:r>
    </w:p>
    <w:p w:rsidR="002C2122" w:rsidRPr="00401DF0" w:rsidRDefault="002C2122" w:rsidP="00AE1216">
      <w:pPr>
        <w:framePr w:w="6114" w:wrap="auto" w:hAnchor="text" w:x="2264" w:y="936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the mayor to Council at its next sitting.</w:t>
      </w:r>
    </w:p>
    <w:p w:rsidR="002C2122" w:rsidRPr="00401DF0" w:rsidRDefault="002C2122" w:rsidP="00AE1216">
      <w:pPr>
        <w:framePr w:w="1014" w:wrap="auto" w:hAnchor="text" w:x="1470" w:y="1018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(d)</w:t>
      </w:r>
    </w:p>
    <w:p w:rsidR="002C2122" w:rsidRPr="00401DF0" w:rsidRDefault="002C2122" w:rsidP="00AE1216">
      <w:pPr>
        <w:framePr w:w="9267" w:wrap="auto" w:hAnchor="text" w:x="2264" w:y="1018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The budget for personnel expenditure may not be increased without prior</w:t>
      </w:r>
    </w:p>
    <w:p w:rsidR="002C2122" w:rsidRPr="00401DF0" w:rsidRDefault="002C2122" w:rsidP="00AE1216">
      <w:pPr>
        <w:framePr w:w="4807" w:wrap="auto" w:hAnchor="text" w:x="2264" w:y="1060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approval of the Chief Financial Officer.</w:t>
      </w:r>
    </w:p>
    <w:p w:rsidR="002C2122" w:rsidRPr="00401DF0" w:rsidRDefault="002C2122" w:rsidP="00AE1216">
      <w:pPr>
        <w:framePr w:w="1014" w:wrap="auto" w:hAnchor="text" w:x="1470" w:y="1143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(e)</w:t>
      </w:r>
    </w:p>
    <w:p w:rsidR="002C2122" w:rsidRPr="00401DF0" w:rsidRDefault="002C2122" w:rsidP="00AE1216">
      <w:pPr>
        <w:framePr w:w="9269" w:wrap="auto" w:hAnchor="text" w:x="2264" w:y="1143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Savings on allocations earmarked for specific operating and capital projects may</w:t>
      </w:r>
    </w:p>
    <w:p w:rsidR="002C2122" w:rsidRPr="00401DF0" w:rsidRDefault="002C2122" w:rsidP="00AE1216">
      <w:pPr>
        <w:framePr w:w="7797" w:wrap="auto" w:hAnchor="text" w:x="2264" w:y="1184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not be used for other purposes except with the approval of council.</w:t>
      </w:r>
    </w:p>
    <w:p w:rsidR="002C2122" w:rsidRPr="00401DF0" w:rsidRDefault="002C2122" w:rsidP="00AE1216">
      <w:pPr>
        <w:framePr w:w="948" w:wrap="auto" w:hAnchor="text" w:x="1470" w:y="1267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(f)</w:t>
      </w:r>
    </w:p>
    <w:p w:rsidR="002C2122" w:rsidRPr="00401DF0" w:rsidRDefault="00F34053" w:rsidP="00AE1216">
      <w:pPr>
        <w:framePr w:w="9268" w:wrap="auto" w:hAnchor="text" w:x="2264" w:y="1267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color w:val="363638"/>
          <w:sz w:val="21"/>
          <w:szCs w:val="21"/>
        </w:rPr>
        <w:t xml:space="preserve">Senior </w:t>
      </w:r>
      <w:r w:rsidR="006B4473">
        <w:rPr>
          <w:rFonts w:ascii="Century Gothic" w:hAnsi="Century Gothic"/>
          <w:color w:val="363638"/>
          <w:sz w:val="21"/>
          <w:szCs w:val="21"/>
        </w:rPr>
        <w:t xml:space="preserve">Managers </w:t>
      </w:r>
      <w:r w:rsidR="006B4473" w:rsidRPr="00401DF0">
        <w:rPr>
          <w:rFonts w:ascii="Century Gothic" w:hAnsi="Century Gothic"/>
          <w:color w:val="363638"/>
          <w:sz w:val="21"/>
          <w:szCs w:val="21"/>
        </w:rPr>
        <w:t>may</w:t>
      </w:r>
      <w:r w:rsidR="002C2122" w:rsidRPr="00401DF0">
        <w:rPr>
          <w:rFonts w:ascii="Century Gothic" w:hAnsi="Century Gothic"/>
          <w:color w:val="363638"/>
          <w:sz w:val="21"/>
          <w:szCs w:val="21"/>
        </w:rPr>
        <w:t xml:space="preserve"> utilize a saving in the amount appropriated under a main</w:t>
      </w:r>
    </w:p>
    <w:p w:rsidR="002C2122" w:rsidRPr="00401DF0" w:rsidRDefault="002C2122" w:rsidP="00AE1216">
      <w:pPr>
        <w:framePr w:w="9267" w:wrap="auto" w:hAnchor="text" w:x="2264" w:y="1308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expenditure category (e.g. Salaries, General Expenses, Repairs &amp; Maintenance,</w:t>
      </w:r>
    </w:p>
    <w:p w:rsidR="002C2122" w:rsidRPr="00401DF0" w:rsidRDefault="002C2122" w:rsidP="00AE1216">
      <w:pPr>
        <w:framePr w:w="9266" w:wrap="auto" w:hAnchor="text" w:x="2264" w:y="1350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etc.) within a vote which is under their control towards the defrayment of excess</w:t>
      </w:r>
    </w:p>
    <w:p w:rsidR="002C2122" w:rsidRPr="00401DF0" w:rsidRDefault="002C2122" w:rsidP="00AE1216">
      <w:pPr>
        <w:framePr w:w="9268" w:wrap="auto" w:hAnchor="text" w:x="2264" w:y="1391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expenditure under another main expenditure category within the same vote, with</w:t>
      </w:r>
    </w:p>
    <w:p w:rsidR="002C2122" w:rsidRPr="00401DF0" w:rsidRDefault="002C2122" w:rsidP="00AE1216">
      <w:pPr>
        <w:framePr w:w="9269" w:wrap="auto" w:hAnchor="text" w:x="2264" w:y="1433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the approval of the Chief Financial Officer or such senior delegated official in the</w:t>
      </w:r>
    </w:p>
    <w:p w:rsidR="002C2122" w:rsidRPr="00401DF0" w:rsidRDefault="002C2122" w:rsidP="00AE1216">
      <w:pPr>
        <w:framePr w:w="4113" w:wrap="auto" w:hAnchor="text" w:x="2264" w:y="1474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Budget &amp; Treasury Department.</w:t>
      </w:r>
    </w:p>
    <w:p w:rsidR="002C2122" w:rsidRPr="00401DF0" w:rsidRDefault="002C2122" w:rsidP="00AE1216">
      <w:pPr>
        <w:framePr w:w="987" w:wrap="auto" w:hAnchor="text" w:x="10543" w:y="1562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10</w:t>
      </w:r>
    </w:p>
    <w:p w:rsidR="002C2122" w:rsidRPr="00401DF0" w:rsidRDefault="002C2122" w:rsidP="00AE1216">
      <w:pPr>
        <w:widowControl w:val="0"/>
        <w:autoSpaceDE w:val="0"/>
        <w:autoSpaceDN w:val="0"/>
        <w:adjustRightInd w:val="0"/>
        <w:spacing w:after="0" w:line="240" w:lineRule="auto"/>
        <w:rPr>
          <w:rFonts w:ascii="Century Gothic" w:hAnsi="Century Gothic"/>
          <w:sz w:val="24"/>
          <w:szCs w:val="24"/>
        </w:rPr>
        <w:sectPr w:rsidR="002C2122" w:rsidRPr="00401DF0" w:rsidSect="00AD0666">
          <w:pgSz w:w="11905" w:h="16850"/>
          <w:pgMar w:top="0" w:right="0" w:bottom="0" w:left="0" w:header="720" w:footer="720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720"/>
          <w:docGrid w:type="lines"/>
        </w:sectPr>
      </w:pPr>
      <w:r>
        <w:rPr>
          <w:rFonts w:ascii="Century Gothic" w:hAnsi="Century Gothic"/>
          <w:noProof/>
          <w:sz w:val="24"/>
          <w:szCs w:val="24"/>
        </w:rPr>
        <w:drawing>
          <wp:anchor distT="0" distB="0" distL="114300" distR="114300" simplePos="0" relativeHeight="251671552" behindDoc="1" locked="0" layoutInCell="0" allowOverlap="1">
            <wp:simplePos x="0" y="0"/>
            <wp:positionH relativeFrom="margin">
              <wp:posOffset>-85725</wp:posOffset>
            </wp:positionH>
            <wp:positionV relativeFrom="margin">
              <wp:posOffset>-104775</wp:posOffset>
            </wp:positionV>
            <wp:extent cx="7696200" cy="10696575"/>
            <wp:effectExtent l="1905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96200" cy="10696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C2122" w:rsidRPr="00401DF0" w:rsidRDefault="002C2122" w:rsidP="00AE1216">
      <w:pPr>
        <w:framePr w:w="1014" w:wrap="auto" w:hAnchor="text" w:x="1470" w:y="107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lastRenderedPageBreak/>
        <w:t>(g)</w:t>
      </w:r>
    </w:p>
    <w:p w:rsidR="002C2122" w:rsidRPr="00401DF0" w:rsidRDefault="002C2122" w:rsidP="00AE1216">
      <w:pPr>
        <w:framePr w:w="9268" w:wrap="auto" w:hAnchor="text" w:x="2264" w:y="107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The amount of a saving under a main expenditure category of a vote that may</w:t>
      </w:r>
    </w:p>
    <w:p w:rsidR="002C2122" w:rsidRPr="00401DF0" w:rsidRDefault="002C2122" w:rsidP="00AE1216">
      <w:pPr>
        <w:framePr w:w="9267" w:wrap="auto" w:hAnchor="text" w:x="2264" w:y="148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be transferred to another main expenditure category may not exceed ten per</w:t>
      </w:r>
    </w:p>
    <w:p w:rsidR="002C2122" w:rsidRPr="00401DF0" w:rsidRDefault="002C2122" w:rsidP="00AE1216">
      <w:pPr>
        <w:framePr w:w="8239" w:wrap="auto" w:hAnchor="text" w:x="2264" w:y="190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cent of the amount appropriated under that main expenditure category.</w:t>
      </w:r>
    </w:p>
    <w:p w:rsidR="002C2122" w:rsidRPr="00401DF0" w:rsidRDefault="002C2122" w:rsidP="00AE1216">
      <w:pPr>
        <w:framePr w:w="1014" w:wrap="auto" w:hAnchor="text" w:x="1470" w:y="273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(h)</w:t>
      </w:r>
    </w:p>
    <w:p w:rsidR="002C2122" w:rsidRPr="00401DF0" w:rsidRDefault="002C2122" w:rsidP="00AE1216">
      <w:pPr>
        <w:framePr w:w="9269" w:wrap="auto" w:hAnchor="text" w:x="2264" w:y="273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Savings in an amount appropriated for capital expenditure may not be used to</w:t>
      </w:r>
    </w:p>
    <w:p w:rsidR="002C2122" w:rsidRPr="00401DF0" w:rsidRDefault="002C2122" w:rsidP="00AE1216">
      <w:pPr>
        <w:framePr w:w="4031" w:wrap="auto" w:hAnchor="text" w:x="2264" w:y="314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defray operational expenditure.</w:t>
      </w:r>
    </w:p>
    <w:p w:rsidR="002C2122" w:rsidRPr="00401DF0" w:rsidRDefault="002C2122" w:rsidP="00AE1216">
      <w:pPr>
        <w:framePr w:w="933" w:wrap="auto" w:hAnchor="text" w:x="1470" w:y="397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(i)</w:t>
      </w:r>
    </w:p>
    <w:p w:rsidR="002C2122" w:rsidRPr="00401DF0" w:rsidRDefault="002C2122" w:rsidP="00AE1216">
      <w:pPr>
        <w:framePr w:w="8040" w:wrap="auto" w:hAnchor="text" w:x="2264" w:y="397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Virement between votes shall be included in the adjustment budget.</w:t>
      </w:r>
    </w:p>
    <w:p w:rsidR="002C2122" w:rsidRPr="00401DF0" w:rsidRDefault="002C2122" w:rsidP="00AE1216">
      <w:pPr>
        <w:framePr w:w="4013" w:wrap="auto" w:hAnchor="text" w:x="901" w:y="480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 w:cs="Times New Roman Bold"/>
          <w:color w:val="363638"/>
          <w:sz w:val="21"/>
          <w:szCs w:val="21"/>
        </w:rPr>
        <w:t xml:space="preserve">10. </w:t>
      </w:r>
      <w:r w:rsidRPr="00401DF0">
        <w:rPr>
          <w:rFonts w:ascii="Century Gothic" w:hAnsi="Century Gothic" w:cs="Times New Roman Bold"/>
          <w:color w:val="363638"/>
          <w:sz w:val="21"/>
          <w:szCs w:val="21"/>
        </w:rPr>
        <w:tab/>
        <w:t>ADJUSTMENT BUDGET</w:t>
      </w:r>
    </w:p>
    <w:p w:rsidR="002C2122" w:rsidRPr="00401DF0" w:rsidRDefault="002C2122" w:rsidP="00AE1216">
      <w:pPr>
        <w:framePr w:w="10061" w:wrap="auto" w:hAnchor="text" w:x="1470" w:y="563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Each adjustments budget shall reflect realistic excess, however nominal, of current</w:t>
      </w:r>
    </w:p>
    <w:p w:rsidR="002C2122" w:rsidRPr="00401DF0" w:rsidRDefault="002C2122" w:rsidP="00AE1216">
      <w:pPr>
        <w:framePr w:w="3404" w:wrap="auto" w:hAnchor="text" w:x="1470" w:y="604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revenues over expenses.</w:t>
      </w:r>
    </w:p>
    <w:p w:rsidR="002C2122" w:rsidRPr="00401DF0" w:rsidRDefault="002C2122" w:rsidP="00AE1216">
      <w:pPr>
        <w:framePr w:w="1014" w:wrap="auto" w:hAnchor="text" w:x="1470" w:y="687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(a)</w:t>
      </w:r>
    </w:p>
    <w:p w:rsidR="002C2122" w:rsidRPr="00401DF0" w:rsidRDefault="002C2122" w:rsidP="00AE1216">
      <w:pPr>
        <w:framePr w:w="9267" w:wrap="auto" w:hAnchor="text" w:x="2264" w:y="687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 xml:space="preserve">The </w:t>
      </w:r>
      <w:r w:rsidR="0024671C">
        <w:rPr>
          <w:rFonts w:ascii="Century Gothic" w:hAnsi="Century Gothic"/>
          <w:color w:val="363638"/>
          <w:sz w:val="21"/>
          <w:szCs w:val="21"/>
        </w:rPr>
        <w:t>C</w:t>
      </w:r>
      <w:r w:rsidRPr="00401DF0">
        <w:rPr>
          <w:rFonts w:ascii="Century Gothic" w:hAnsi="Century Gothic"/>
          <w:color w:val="363638"/>
          <w:sz w:val="21"/>
          <w:szCs w:val="21"/>
        </w:rPr>
        <w:t xml:space="preserve">hief </w:t>
      </w:r>
      <w:r w:rsidR="0024671C">
        <w:rPr>
          <w:rFonts w:ascii="Century Gothic" w:hAnsi="Century Gothic"/>
          <w:color w:val="363638"/>
          <w:sz w:val="21"/>
          <w:szCs w:val="21"/>
        </w:rPr>
        <w:t>F</w:t>
      </w:r>
      <w:r w:rsidRPr="00401DF0">
        <w:rPr>
          <w:rFonts w:ascii="Century Gothic" w:hAnsi="Century Gothic"/>
          <w:color w:val="363638"/>
          <w:sz w:val="21"/>
          <w:szCs w:val="21"/>
        </w:rPr>
        <w:t xml:space="preserve">inancial </w:t>
      </w:r>
      <w:r w:rsidR="0024671C">
        <w:rPr>
          <w:rFonts w:ascii="Century Gothic" w:hAnsi="Century Gothic"/>
          <w:color w:val="363638"/>
          <w:sz w:val="21"/>
          <w:szCs w:val="21"/>
        </w:rPr>
        <w:t>O</w:t>
      </w:r>
      <w:r w:rsidRPr="00401DF0">
        <w:rPr>
          <w:rFonts w:ascii="Century Gothic" w:hAnsi="Century Gothic"/>
          <w:color w:val="363638"/>
          <w:sz w:val="21"/>
          <w:szCs w:val="21"/>
        </w:rPr>
        <w:t>fficer shall ensure that the adjustments budgets comply with</w:t>
      </w:r>
    </w:p>
    <w:p w:rsidR="002C2122" w:rsidRPr="00401DF0" w:rsidRDefault="002C2122" w:rsidP="00AE1216">
      <w:pPr>
        <w:framePr w:w="9266" w:wrap="auto" w:hAnchor="text" w:x="2264" w:y="728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the requirements of the National Treasury</w:t>
      </w:r>
      <w:r w:rsidR="0024671C">
        <w:rPr>
          <w:rFonts w:ascii="Century Gothic" w:hAnsi="Century Gothic"/>
          <w:color w:val="363638"/>
          <w:sz w:val="21"/>
          <w:szCs w:val="21"/>
        </w:rPr>
        <w:t xml:space="preserve"> and </w:t>
      </w:r>
      <w:r w:rsidR="0024671C" w:rsidRPr="00401DF0">
        <w:rPr>
          <w:rFonts w:ascii="Century Gothic" w:hAnsi="Century Gothic"/>
          <w:color w:val="363638"/>
          <w:sz w:val="21"/>
          <w:szCs w:val="21"/>
        </w:rPr>
        <w:t>reflect</w:t>
      </w:r>
      <w:r w:rsidRPr="00401DF0">
        <w:rPr>
          <w:rFonts w:ascii="Century Gothic" w:hAnsi="Century Gothic"/>
          <w:color w:val="363638"/>
          <w:sz w:val="21"/>
          <w:szCs w:val="21"/>
        </w:rPr>
        <w:t xml:space="preserve"> the budget priorities</w:t>
      </w:r>
    </w:p>
    <w:p w:rsidR="002C2122" w:rsidRPr="00401DF0" w:rsidRDefault="0024671C" w:rsidP="00AE1216">
      <w:pPr>
        <w:framePr w:w="9267" w:wrap="auto" w:hAnchor="text" w:x="2264" w:y="770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color w:val="363638"/>
          <w:sz w:val="21"/>
          <w:szCs w:val="21"/>
        </w:rPr>
        <w:t>determined by the mayor,</w:t>
      </w:r>
      <w:r w:rsidR="002C2122" w:rsidRPr="00401DF0">
        <w:rPr>
          <w:rFonts w:ascii="Century Gothic" w:hAnsi="Century Gothic"/>
          <w:color w:val="363638"/>
          <w:sz w:val="21"/>
          <w:szCs w:val="21"/>
        </w:rPr>
        <w:t xml:space="preserve"> aligned with the IDP, and comply with</w:t>
      </w:r>
    </w:p>
    <w:p w:rsidR="002C2122" w:rsidRPr="00401DF0" w:rsidRDefault="002C2122" w:rsidP="00AE1216">
      <w:pPr>
        <w:framePr w:w="9267" w:wrap="auto" w:hAnchor="text" w:x="2264" w:y="811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 xml:space="preserve">all budget-related policies, and shall make recommendations to the </w:t>
      </w:r>
    </w:p>
    <w:p w:rsidR="002C2122" w:rsidRPr="00401DF0" w:rsidRDefault="002C2122" w:rsidP="00AE1216">
      <w:pPr>
        <w:framePr w:w="9267" w:wrap="auto" w:hAnchor="text" w:x="2264" w:y="853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mayor on the revision of the IDP and the budget-related policies where these</w:t>
      </w:r>
    </w:p>
    <w:p w:rsidR="002C2122" w:rsidRPr="00401DF0" w:rsidRDefault="002C2122" w:rsidP="00AE1216">
      <w:pPr>
        <w:framePr w:w="2162" w:wrap="auto" w:hAnchor="text" w:x="2264" w:y="894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are indicated.</w:t>
      </w:r>
    </w:p>
    <w:p w:rsidR="002C2122" w:rsidRPr="00401DF0" w:rsidRDefault="002C2122" w:rsidP="00AE1216">
      <w:pPr>
        <w:framePr w:w="1014" w:wrap="auto" w:hAnchor="text" w:x="1470" w:y="977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(b)</w:t>
      </w:r>
    </w:p>
    <w:p w:rsidR="002C2122" w:rsidRPr="00401DF0" w:rsidRDefault="002C2122" w:rsidP="00AE1216">
      <w:pPr>
        <w:framePr w:w="9268" w:wrap="auto" w:hAnchor="text" w:x="2264" w:y="977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Council may revise its annual budget by means of an adjustments budget at</w:t>
      </w:r>
    </w:p>
    <w:p w:rsidR="002C2122" w:rsidRPr="00401DF0" w:rsidRDefault="002C2122" w:rsidP="00AE1216">
      <w:pPr>
        <w:framePr w:w="4846" w:wrap="auto" w:hAnchor="text" w:x="2264" w:y="1018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 xml:space="preserve">most three times a year or </w:t>
      </w:r>
      <w:r w:rsidR="006B4473" w:rsidRPr="00401DF0">
        <w:rPr>
          <w:rFonts w:ascii="Century Gothic" w:hAnsi="Century Gothic"/>
          <w:color w:val="363638"/>
          <w:sz w:val="21"/>
          <w:szCs w:val="21"/>
        </w:rPr>
        <w:t>a</w:t>
      </w:r>
      <w:r w:rsidR="006B4473">
        <w:rPr>
          <w:rFonts w:ascii="Century Gothic" w:hAnsi="Century Gothic"/>
          <w:color w:val="363638"/>
          <w:sz w:val="21"/>
          <w:szCs w:val="21"/>
        </w:rPr>
        <w:t xml:space="preserve">s </w:t>
      </w:r>
      <w:r w:rsidR="006B4473" w:rsidRPr="00401DF0">
        <w:rPr>
          <w:rFonts w:ascii="Century Gothic" w:hAnsi="Century Gothic"/>
          <w:color w:val="363638"/>
          <w:sz w:val="21"/>
          <w:szCs w:val="21"/>
        </w:rPr>
        <w:t>regulated</w:t>
      </w:r>
      <w:r w:rsidRPr="00401DF0">
        <w:rPr>
          <w:rFonts w:ascii="Century Gothic" w:hAnsi="Century Gothic"/>
          <w:color w:val="363638"/>
          <w:sz w:val="21"/>
          <w:szCs w:val="21"/>
        </w:rPr>
        <w:t>.</w:t>
      </w:r>
    </w:p>
    <w:p w:rsidR="002C2122" w:rsidRPr="00401DF0" w:rsidRDefault="002C2122" w:rsidP="00AE1216">
      <w:pPr>
        <w:framePr w:w="1001" w:wrap="auto" w:hAnchor="text" w:x="1470" w:y="1101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(c)</w:t>
      </w:r>
    </w:p>
    <w:p w:rsidR="002C2122" w:rsidRPr="00401DF0" w:rsidRDefault="002C2122" w:rsidP="00AE1216">
      <w:pPr>
        <w:framePr w:w="9267" w:wrap="auto" w:hAnchor="text" w:x="2264" w:y="1101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The Accounting Officer must promptly adjust its budgeted revenues and</w:t>
      </w:r>
    </w:p>
    <w:p w:rsidR="002C2122" w:rsidRPr="00401DF0" w:rsidRDefault="002C2122" w:rsidP="00AE1216">
      <w:pPr>
        <w:framePr w:w="8452" w:wrap="auto" w:hAnchor="text" w:x="2264" w:y="1143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expenses if a material under-collection of revenues arises or is apparent.</w:t>
      </w:r>
    </w:p>
    <w:p w:rsidR="002C2122" w:rsidRPr="00401DF0" w:rsidRDefault="002C2122" w:rsidP="00AE1216">
      <w:pPr>
        <w:framePr w:w="1014" w:wrap="auto" w:hAnchor="text" w:x="1470" w:y="1226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(d)</w:t>
      </w:r>
    </w:p>
    <w:p w:rsidR="002C2122" w:rsidRPr="00401DF0" w:rsidRDefault="002C2122" w:rsidP="00AE1216">
      <w:pPr>
        <w:framePr w:w="9267" w:wrap="auto" w:hAnchor="text" w:x="2264" w:y="1226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The Accounting Officer shall appropriate additional revenues, which have</w:t>
      </w:r>
    </w:p>
    <w:p w:rsidR="002C2122" w:rsidRPr="00401DF0" w:rsidRDefault="002C2122" w:rsidP="00AE1216">
      <w:pPr>
        <w:framePr w:w="9268" w:wrap="auto" w:hAnchor="text" w:x="2264" w:y="1267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become available but only to revise or accelerate spending programmes already</w:t>
      </w:r>
    </w:p>
    <w:p w:rsidR="002C2122" w:rsidRPr="00401DF0" w:rsidRDefault="002C2122" w:rsidP="00AE1216">
      <w:pPr>
        <w:framePr w:w="9267" w:wrap="auto" w:hAnchor="text" w:x="2264" w:y="1308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budgeted for or any areas of critical importance identified by Council in</w:t>
      </w:r>
    </w:p>
    <w:p w:rsidR="002C2122" w:rsidRPr="00401DF0" w:rsidRDefault="002C2122" w:rsidP="00AE1216">
      <w:pPr>
        <w:framePr w:w="4700" w:wrap="auto" w:hAnchor="text" w:x="2264" w:y="1350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compliance with Item 2 of Section 10.</w:t>
      </w:r>
    </w:p>
    <w:p w:rsidR="002C2122" w:rsidRPr="00401DF0" w:rsidRDefault="002C2122" w:rsidP="00AE1216">
      <w:pPr>
        <w:framePr w:w="1014" w:wrap="auto" w:hAnchor="text" w:x="1470" w:y="1433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(e)</w:t>
      </w:r>
    </w:p>
    <w:p w:rsidR="002C2122" w:rsidRPr="00401DF0" w:rsidRDefault="002C2122" w:rsidP="00AE1216">
      <w:pPr>
        <w:framePr w:w="9268" w:wrap="auto" w:hAnchor="text" w:x="2264" w:y="1433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The Council shall in such adjustments budget, and within the prescribed</w:t>
      </w:r>
    </w:p>
    <w:p w:rsidR="002C2122" w:rsidRPr="00401DF0" w:rsidRDefault="002C2122" w:rsidP="00AE1216">
      <w:pPr>
        <w:framePr w:w="1909" w:wrap="auto" w:hAnchor="text" w:x="2264" w:y="1474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framework,</w:t>
      </w:r>
    </w:p>
    <w:p w:rsidR="002C2122" w:rsidRPr="00401DF0" w:rsidRDefault="002C2122" w:rsidP="00AE1216">
      <w:pPr>
        <w:framePr w:w="1508" w:wrap="auto" w:hAnchor="page" w:x="3541" w:y="1474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confirm</w:t>
      </w:r>
    </w:p>
    <w:p w:rsidR="002C2122" w:rsidRPr="00401DF0" w:rsidRDefault="002C2122" w:rsidP="00AE1216">
      <w:pPr>
        <w:framePr w:w="1922" w:wrap="auto" w:hAnchor="text" w:x="4823" w:y="1474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unforeseen</w:t>
      </w:r>
    </w:p>
    <w:p w:rsidR="002C2122" w:rsidRPr="00401DF0" w:rsidRDefault="002C2122" w:rsidP="00AE1216">
      <w:pPr>
        <w:framePr w:w="1120" w:wrap="auto" w:hAnchor="text" w:x="6316" w:y="1474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and</w:t>
      </w:r>
    </w:p>
    <w:p w:rsidR="002C2122" w:rsidRPr="00401DF0" w:rsidRDefault="002C2122" w:rsidP="00AE1216">
      <w:pPr>
        <w:framePr w:w="2015" w:wrap="auto" w:hAnchor="text" w:x="7009" w:y="1474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unavoidable</w:t>
      </w:r>
    </w:p>
    <w:p w:rsidR="002C2122" w:rsidRPr="00401DF0" w:rsidRDefault="002C2122" w:rsidP="00AE1216">
      <w:pPr>
        <w:framePr w:w="1750" w:wrap="auto" w:hAnchor="text" w:x="8596" w:y="1474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expenses</w:t>
      </w:r>
    </w:p>
    <w:p w:rsidR="002C2122" w:rsidRPr="00401DF0" w:rsidRDefault="002C2122" w:rsidP="00AE1216">
      <w:pPr>
        <w:framePr w:w="987" w:wrap="auto" w:hAnchor="text" w:x="9917" w:y="1474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on</w:t>
      </w:r>
    </w:p>
    <w:p w:rsidR="002C2122" w:rsidRPr="00401DF0" w:rsidRDefault="002C2122" w:rsidP="00AE1216">
      <w:pPr>
        <w:framePr w:w="1054" w:wrap="auto" w:hAnchor="text" w:x="10477" w:y="1474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the</w:t>
      </w:r>
    </w:p>
    <w:p w:rsidR="002C2122" w:rsidRPr="00401DF0" w:rsidRDefault="002C2122" w:rsidP="00AE1216">
      <w:pPr>
        <w:framePr w:w="987" w:wrap="auto" w:hAnchor="text" w:x="10543" w:y="1562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11</w:t>
      </w:r>
    </w:p>
    <w:p w:rsidR="002C2122" w:rsidRPr="00401DF0" w:rsidRDefault="002C2122" w:rsidP="00AE1216">
      <w:pPr>
        <w:framePr w:w="5088" w:wrap="auto" w:hAnchor="text" w:x="2264" w:y="1516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recommendation of the Mayor.</w:t>
      </w:r>
    </w:p>
    <w:p w:rsidR="002C2122" w:rsidRPr="00401DF0" w:rsidRDefault="00012621" w:rsidP="00AE1216">
      <w:pPr>
        <w:widowControl w:val="0"/>
        <w:autoSpaceDE w:val="0"/>
        <w:autoSpaceDN w:val="0"/>
        <w:adjustRightInd w:val="0"/>
        <w:spacing w:after="0" w:line="240" w:lineRule="auto"/>
        <w:rPr>
          <w:rFonts w:ascii="Century Gothic" w:hAnsi="Century Gothic"/>
          <w:sz w:val="24"/>
          <w:szCs w:val="24"/>
        </w:rPr>
        <w:sectPr w:rsidR="002C2122" w:rsidRPr="00401DF0" w:rsidSect="00AD0666">
          <w:pgSz w:w="11905" w:h="16850"/>
          <w:pgMar w:top="0" w:right="0" w:bottom="0" w:left="0" w:header="720" w:footer="720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720"/>
          <w:docGrid w:type="lines"/>
        </w:sectPr>
      </w:pPr>
      <w:r>
        <w:rPr>
          <w:rFonts w:ascii="Century Gothic" w:hAnsi="Century Gothic"/>
          <w:noProof/>
        </w:rPr>
        <w:drawing>
          <wp:anchor distT="0" distB="0" distL="114300" distR="114300" simplePos="0" relativeHeight="251672576" behindDoc="1" locked="0" layoutInCell="0" allowOverlap="1">
            <wp:simplePos x="0" y="0"/>
            <wp:positionH relativeFrom="margin">
              <wp:align>left</wp:align>
            </wp:positionH>
            <wp:positionV relativeFrom="margin">
              <wp:posOffset>13335</wp:posOffset>
            </wp:positionV>
            <wp:extent cx="7559675" cy="10699750"/>
            <wp:effectExtent l="0" t="0" r="3175" b="635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1069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C2122" w:rsidRPr="00401DF0" w:rsidRDefault="002C2122" w:rsidP="00AE1216">
      <w:pPr>
        <w:framePr w:w="948" w:wrap="auto" w:hAnchor="text" w:x="1470" w:y="148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lastRenderedPageBreak/>
        <w:t>(f)</w:t>
      </w:r>
    </w:p>
    <w:p w:rsidR="002C2122" w:rsidRPr="00401DF0" w:rsidRDefault="002C2122" w:rsidP="00AE1216">
      <w:pPr>
        <w:framePr w:w="9268" w:wrap="auto" w:hAnchor="text" w:x="2264" w:y="148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The Council should also authorise the spending of funds unspent at the end of</w:t>
      </w:r>
    </w:p>
    <w:p w:rsidR="002C2122" w:rsidRPr="00401DF0" w:rsidRDefault="002C2122" w:rsidP="00AE1216">
      <w:pPr>
        <w:framePr w:w="9266" w:wrap="auto" w:hAnchor="text" w:x="2264" w:y="190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the previous financial year, where such under-spending could not reasonably</w:t>
      </w:r>
    </w:p>
    <w:p w:rsidR="002C2122" w:rsidRPr="00401DF0" w:rsidRDefault="002C2122" w:rsidP="00AE1216">
      <w:pPr>
        <w:framePr w:w="9240" w:wrap="auto" w:hAnchor="text" w:x="2264" w:y="231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have been foreseen at the time the annual budget was approved by the Council.</w:t>
      </w:r>
    </w:p>
    <w:p w:rsidR="002C2122" w:rsidRPr="00401DF0" w:rsidRDefault="001846BF" w:rsidP="00AE1216">
      <w:pPr>
        <w:framePr w:w="1014" w:wrap="auto" w:hAnchor="text" w:x="1470" w:y="894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color w:val="363638"/>
          <w:sz w:val="21"/>
          <w:szCs w:val="21"/>
        </w:rPr>
        <w:t>(g</w:t>
      </w:r>
      <w:r w:rsidR="002C2122" w:rsidRPr="00401DF0">
        <w:rPr>
          <w:rFonts w:ascii="Century Gothic" w:hAnsi="Century Gothic"/>
          <w:color w:val="363638"/>
          <w:sz w:val="21"/>
          <w:szCs w:val="21"/>
        </w:rPr>
        <w:t>)</w:t>
      </w:r>
    </w:p>
    <w:p w:rsidR="002C2122" w:rsidRPr="00401DF0" w:rsidRDefault="002C2122" w:rsidP="00AE1216">
      <w:pPr>
        <w:framePr w:w="6647" w:wrap="auto" w:hAnchor="text" w:x="2264" w:y="894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An adjustments budget must contain all of the following:</w:t>
      </w:r>
    </w:p>
    <w:p w:rsidR="002C2122" w:rsidRPr="00401DF0" w:rsidRDefault="002C2122" w:rsidP="00AE1216">
      <w:pPr>
        <w:framePr w:w="840" w:wrap="auto" w:hAnchor="text" w:x="2264" w:y="977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i.</w:t>
      </w:r>
    </w:p>
    <w:p w:rsidR="002C2122" w:rsidRPr="00401DF0" w:rsidRDefault="002C2122" w:rsidP="00AE1216">
      <w:pPr>
        <w:framePr w:w="893" w:wrap="auto" w:hAnchor="text" w:x="2264" w:y="1018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ii.</w:t>
      </w:r>
    </w:p>
    <w:p w:rsidR="002C2122" w:rsidRPr="00401DF0" w:rsidRDefault="002C2122" w:rsidP="00AE1216">
      <w:pPr>
        <w:framePr w:w="946" w:wrap="auto" w:hAnchor="text" w:x="2264" w:y="1060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iii.</w:t>
      </w:r>
    </w:p>
    <w:p w:rsidR="002C2122" w:rsidRPr="00401DF0" w:rsidRDefault="00F62668" w:rsidP="00AE1216">
      <w:pPr>
        <w:framePr w:w="8599" w:wrap="auto" w:hAnchor="text" w:x="2888" w:y="977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An</w:t>
      </w:r>
      <w:r w:rsidR="002C2122" w:rsidRPr="00401DF0">
        <w:rPr>
          <w:rFonts w:ascii="Century Gothic" w:hAnsi="Century Gothic"/>
          <w:color w:val="363638"/>
          <w:sz w:val="21"/>
          <w:szCs w:val="21"/>
        </w:rPr>
        <w:t xml:space="preserve"> explanation of how the adjustments affect the approved annual budget;</w:t>
      </w:r>
    </w:p>
    <w:p w:rsidR="002C2122" w:rsidRPr="00401DF0" w:rsidRDefault="00F62668" w:rsidP="00AE1216">
      <w:pPr>
        <w:framePr w:w="6383" w:wrap="auto" w:hAnchor="text" w:x="2888" w:y="1018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Appropriate</w:t>
      </w:r>
      <w:r w:rsidR="002C2122" w:rsidRPr="00401DF0">
        <w:rPr>
          <w:rFonts w:ascii="Century Gothic" w:hAnsi="Century Gothic"/>
          <w:color w:val="363638"/>
          <w:sz w:val="21"/>
          <w:szCs w:val="21"/>
        </w:rPr>
        <w:t xml:space="preserve"> motivations for material adjustments; and</w:t>
      </w:r>
    </w:p>
    <w:p w:rsidR="002C2122" w:rsidRPr="00401DF0" w:rsidRDefault="00F62668" w:rsidP="00AE1216">
      <w:pPr>
        <w:framePr w:w="8645" w:wrap="auto" w:hAnchor="text" w:x="2888" w:y="1060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An</w:t>
      </w:r>
      <w:r w:rsidR="002C2122" w:rsidRPr="00401DF0">
        <w:rPr>
          <w:rFonts w:ascii="Century Gothic" w:hAnsi="Century Gothic"/>
          <w:color w:val="363638"/>
          <w:sz w:val="21"/>
          <w:szCs w:val="21"/>
        </w:rPr>
        <w:t xml:space="preserve"> explanation of the impact of any increased spending on the current and</w:t>
      </w:r>
    </w:p>
    <w:p w:rsidR="002C2122" w:rsidRPr="00401DF0" w:rsidRDefault="002C2122" w:rsidP="00AE1216">
      <w:pPr>
        <w:framePr w:w="3110" w:wrap="auto" w:hAnchor="text" w:x="2888" w:y="1101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future annual budgets.</w:t>
      </w:r>
    </w:p>
    <w:p w:rsidR="002C2122" w:rsidRPr="00401DF0" w:rsidRDefault="001846BF" w:rsidP="00AE1216">
      <w:pPr>
        <w:framePr w:w="933" w:wrap="auto" w:hAnchor="text" w:x="1470" w:y="1184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color w:val="363638"/>
          <w:sz w:val="21"/>
          <w:szCs w:val="21"/>
        </w:rPr>
        <w:t>(h</w:t>
      </w:r>
      <w:r w:rsidR="002C2122" w:rsidRPr="00401DF0">
        <w:rPr>
          <w:rFonts w:ascii="Century Gothic" w:hAnsi="Century Gothic"/>
          <w:color w:val="363638"/>
          <w:sz w:val="21"/>
          <w:szCs w:val="21"/>
        </w:rPr>
        <w:t>)</w:t>
      </w:r>
    </w:p>
    <w:p w:rsidR="002C2122" w:rsidRPr="00401DF0" w:rsidRDefault="002C2122" w:rsidP="00AE1216">
      <w:pPr>
        <w:framePr w:w="9266" w:wrap="auto" w:hAnchor="text" w:x="2264" w:y="1184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Any unappropriated surplus from previous financial years, even if fully cash-</w:t>
      </w:r>
    </w:p>
    <w:p w:rsidR="002C2122" w:rsidRPr="00401DF0" w:rsidRDefault="002C2122" w:rsidP="00AE1216">
      <w:pPr>
        <w:framePr w:w="9267" w:wrap="auto" w:hAnchor="text" w:x="2264" w:y="1226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backed, shall not be used to balance any adjustments budget, but shall be</w:t>
      </w:r>
    </w:p>
    <w:p w:rsidR="002C2122" w:rsidRPr="00401DF0" w:rsidRDefault="002C2122" w:rsidP="00AE1216">
      <w:pPr>
        <w:framePr w:w="7317" w:wrap="auto" w:hAnchor="text" w:x="2264" w:y="1267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appropriated to the municipality’s capital replacement reserve.</w:t>
      </w:r>
    </w:p>
    <w:p w:rsidR="002C2122" w:rsidRPr="00401DF0" w:rsidRDefault="001846BF" w:rsidP="00AE1216">
      <w:pPr>
        <w:framePr w:w="935" w:wrap="auto" w:hAnchor="text" w:x="1470" w:y="1350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color w:val="363638"/>
          <w:sz w:val="21"/>
          <w:szCs w:val="21"/>
        </w:rPr>
        <w:t>(i</w:t>
      </w:r>
      <w:r w:rsidR="002C2122" w:rsidRPr="00401DF0">
        <w:rPr>
          <w:rFonts w:ascii="Century Gothic" w:hAnsi="Century Gothic"/>
          <w:color w:val="363638"/>
          <w:sz w:val="21"/>
          <w:szCs w:val="21"/>
        </w:rPr>
        <w:t>)</w:t>
      </w:r>
    </w:p>
    <w:p w:rsidR="002C2122" w:rsidRPr="00401DF0" w:rsidRDefault="002C2122" w:rsidP="00AE1216">
      <w:pPr>
        <w:framePr w:w="9266" w:wrap="auto" w:hAnchor="text" w:x="2263" w:y="1350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Municipal taxes and tariffs may not be increased during a financial year except if</w:t>
      </w:r>
    </w:p>
    <w:p w:rsidR="002C2122" w:rsidRPr="00401DF0" w:rsidRDefault="002C2122" w:rsidP="00AE1216">
      <w:pPr>
        <w:framePr w:w="5514" w:wrap="auto" w:hAnchor="text" w:x="2264" w:y="1391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required in terms of a financial recovery plan.</w:t>
      </w:r>
    </w:p>
    <w:p w:rsidR="002C2122" w:rsidRPr="00401DF0" w:rsidRDefault="001846BF" w:rsidP="00AE1216">
      <w:pPr>
        <w:framePr w:w="1001" w:wrap="auto" w:hAnchor="text" w:x="1470" w:y="1474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color w:val="363638"/>
          <w:sz w:val="21"/>
          <w:szCs w:val="21"/>
        </w:rPr>
        <w:t>(j</w:t>
      </w:r>
      <w:r w:rsidR="002C2122" w:rsidRPr="00401DF0">
        <w:rPr>
          <w:rFonts w:ascii="Century Gothic" w:hAnsi="Century Gothic"/>
          <w:color w:val="363638"/>
          <w:sz w:val="21"/>
          <w:szCs w:val="21"/>
        </w:rPr>
        <w:t>)</w:t>
      </w:r>
    </w:p>
    <w:p w:rsidR="002C2122" w:rsidRPr="00401DF0" w:rsidRDefault="002C2122" w:rsidP="00AE1216">
      <w:pPr>
        <w:framePr w:w="8106" w:wrap="auto" w:hAnchor="text" w:x="2264" w:y="1474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Unauthorised expenses may be authorised in an adjustments budget.</w:t>
      </w:r>
    </w:p>
    <w:p w:rsidR="002C2122" w:rsidRPr="00401DF0" w:rsidRDefault="002C2122" w:rsidP="00AE1216">
      <w:pPr>
        <w:framePr w:w="987" w:wrap="auto" w:hAnchor="text" w:x="10543" w:y="1562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12</w:t>
      </w:r>
    </w:p>
    <w:p w:rsidR="002C2122" w:rsidRPr="00401DF0" w:rsidRDefault="002C2122" w:rsidP="00AE1216">
      <w:pPr>
        <w:tabs>
          <w:tab w:val="left" w:pos="2835"/>
        </w:tabs>
        <w:rPr>
          <w:rFonts w:ascii="Century Gothic" w:hAnsi="Century Gothic"/>
          <w:sz w:val="24"/>
          <w:szCs w:val="24"/>
        </w:rPr>
      </w:pPr>
    </w:p>
    <w:p w:rsidR="002C2122" w:rsidRPr="00401DF0" w:rsidRDefault="002C2122" w:rsidP="00AE1216">
      <w:pPr>
        <w:rPr>
          <w:rFonts w:ascii="Century Gothic" w:hAnsi="Century Gothic"/>
          <w:sz w:val="24"/>
          <w:szCs w:val="24"/>
        </w:rPr>
      </w:pPr>
    </w:p>
    <w:p w:rsidR="0056038B" w:rsidRDefault="0056038B" w:rsidP="00AE1216">
      <w:pPr>
        <w:rPr>
          <w:rFonts w:ascii="Century Gothic" w:hAnsi="Century Gothic"/>
          <w:sz w:val="24"/>
          <w:szCs w:val="24"/>
        </w:rPr>
      </w:pPr>
    </w:p>
    <w:p w:rsidR="0056038B" w:rsidRPr="0056038B" w:rsidRDefault="0056038B" w:rsidP="00AE1216">
      <w:pPr>
        <w:rPr>
          <w:rFonts w:ascii="Century Gothic" w:hAnsi="Century Gothic"/>
          <w:sz w:val="24"/>
          <w:szCs w:val="24"/>
        </w:rPr>
      </w:pPr>
    </w:p>
    <w:p w:rsidR="0056038B" w:rsidRPr="0056038B" w:rsidRDefault="0056038B" w:rsidP="00AE1216">
      <w:pPr>
        <w:rPr>
          <w:rFonts w:ascii="Century Gothic" w:hAnsi="Century Gothic"/>
          <w:sz w:val="24"/>
          <w:szCs w:val="24"/>
        </w:rPr>
      </w:pPr>
    </w:p>
    <w:p w:rsidR="006B108C" w:rsidRDefault="006B108C" w:rsidP="00AE1216">
      <w:pPr>
        <w:tabs>
          <w:tab w:val="left" w:pos="2085"/>
        </w:tabs>
        <w:rPr>
          <w:rFonts w:ascii="Century Gothic" w:hAnsi="Century Gothic"/>
          <w:sz w:val="24"/>
          <w:szCs w:val="24"/>
        </w:rPr>
      </w:pPr>
    </w:p>
    <w:p w:rsidR="002C2122" w:rsidRDefault="006B108C" w:rsidP="006B108C">
      <w:pPr>
        <w:tabs>
          <w:tab w:val="left" w:pos="4080"/>
        </w:tabs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</w:r>
    </w:p>
    <w:p w:rsidR="006B4473" w:rsidRPr="006B108C" w:rsidRDefault="006B4473" w:rsidP="006B108C">
      <w:pPr>
        <w:tabs>
          <w:tab w:val="left" w:pos="4080"/>
        </w:tabs>
        <w:rPr>
          <w:rFonts w:ascii="Century Gothic" w:hAnsi="Century Gothic"/>
          <w:sz w:val="24"/>
          <w:szCs w:val="24"/>
        </w:rPr>
        <w:sectPr w:rsidR="006B4473" w:rsidRPr="006B108C" w:rsidSect="00AD0666">
          <w:pgSz w:w="11905" w:h="16850"/>
          <w:pgMar w:top="0" w:right="0" w:bottom="0" w:left="0" w:header="720" w:footer="720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720"/>
          <w:docGrid w:type="lines"/>
        </w:sectPr>
      </w:pPr>
    </w:p>
    <w:p w:rsidR="002C2122" w:rsidRPr="00401DF0" w:rsidRDefault="001846BF" w:rsidP="00AE1216">
      <w:pPr>
        <w:framePr w:w="933" w:wrap="auto" w:hAnchor="text" w:x="1470" w:y="107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color w:val="363638"/>
          <w:sz w:val="21"/>
          <w:szCs w:val="21"/>
        </w:rPr>
        <w:lastRenderedPageBreak/>
        <w:t>(k</w:t>
      </w:r>
      <w:r w:rsidR="002C2122" w:rsidRPr="00401DF0">
        <w:rPr>
          <w:rFonts w:ascii="Century Gothic" w:hAnsi="Century Gothic"/>
          <w:color w:val="363638"/>
          <w:sz w:val="21"/>
          <w:szCs w:val="21"/>
        </w:rPr>
        <w:t>)</w:t>
      </w:r>
    </w:p>
    <w:p w:rsidR="002C2122" w:rsidRPr="00401DF0" w:rsidRDefault="002C2122" w:rsidP="00AE1216">
      <w:pPr>
        <w:framePr w:w="8547" w:wrap="auto" w:hAnchor="text" w:x="2264" w:y="107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In regard to unforeseen and unavoidable expenditure, the following apply:</w:t>
      </w:r>
    </w:p>
    <w:p w:rsidR="002C2122" w:rsidRPr="00401DF0" w:rsidRDefault="002C2122" w:rsidP="00AE1216">
      <w:pPr>
        <w:framePr w:w="840" w:wrap="auto" w:hAnchor="text" w:x="2264" w:y="190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i.</w:t>
      </w:r>
    </w:p>
    <w:p w:rsidR="002C2122" w:rsidRPr="00401DF0" w:rsidRDefault="002C2122" w:rsidP="00AE1216">
      <w:pPr>
        <w:framePr w:w="893" w:wrap="auto" w:hAnchor="text" w:x="2264" w:y="273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ii.</w:t>
      </w:r>
    </w:p>
    <w:p w:rsidR="002C2122" w:rsidRPr="00401DF0" w:rsidRDefault="002C2122" w:rsidP="00AE1216">
      <w:pPr>
        <w:framePr w:w="946" w:wrap="auto" w:hAnchor="text" w:x="2263" w:y="355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iii.</w:t>
      </w:r>
    </w:p>
    <w:p w:rsidR="002C2122" w:rsidRPr="00401DF0" w:rsidRDefault="002C2122" w:rsidP="00AE1216">
      <w:pPr>
        <w:framePr w:w="960" w:wrap="auto" w:hAnchor="text" w:x="2264" w:y="438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iv.</w:t>
      </w:r>
    </w:p>
    <w:p w:rsidR="002C2122" w:rsidRPr="00401DF0" w:rsidRDefault="002C2122" w:rsidP="00AE1216">
      <w:pPr>
        <w:framePr w:w="907" w:wrap="auto" w:hAnchor="text" w:x="2264" w:y="480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v.</w:t>
      </w:r>
    </w:p>
    <w:p w:rsidR="002C2122" w:rsidRPr="00401DF0" w:rsidRDefault="00F62668" w:rsidP="00AE1216">
      <w:pPr>
        <w:framePr w:w="8641" w:wrap="auto" w:hAnchor="text" w:x="2888" w:y="190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The</w:t>
      </w:r>
      <w:r w:rsidR="002C2122" w:rsidRPr="00401DF0">
        <w:rPr>
          <w:rFonts w:ascii="Century Gothic" w:hAnsi="Century Gothic"/>
          <w:color w:val="363638"/>
          <w:sz w:val="21"/>
          <w:szCs w:val="21"/>
        </w:rPr>
        <w:t xml:space="preserve"> Executive mayor may authorise such expenses in an emergency or</w:t>
      </w:r>
    </w:p>
    <w:p w:rsidR="002C2122" w:rsidRPr="00401DF0" w:rsidRDefault="002C2122" w:rsidP="00AE1216">
      <w:pPr>
        <w:framePr w:w="4219" w:wrap="auto" w:hAnchor="text" w:x="2888" w:y="231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other exceptional circumstances;</w:t>
      </w:r>
    </w:p>
    <w:p w:rsidR="002C2122" w:rsidRPr="00401DF0" w:rsidRDefault="00F62668" w:rsidP="00AE1216">
      <w:pPr>
        <w:framePr w:w="8642" w:wrap="auto" w:hAnchor="text" w:x="2888" w:y="273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The</w:t>
      </w:r>
      <w:r w:rsidR="002C2122" w:rsidRPr="00401DF0">
        <w:rPr>
          <w:rFonts w:ascii="Century Gothic" w:hAnsi="Century Gothic"/>
          <w:color w:val="363638"/>
          <w:sz w:val="21"/>
          <w:szCs w:val="21"/>
        </w:rPr>
        <w:t xml:space="preserve"> municipality may not exceed 3 % of the approved annual budget in</w:t>
      </w:r>
    </w:p>
    <w:p w:rsidR="002C2122" w:rsidRPr="00401DF0" w:rsidRDefault="002C2122" w:rsidP="00AE1216">
      <w:pPr>
        <w:framePr w:w="6610" w:wrap="auto" w:hAnchor="text" w:x="2888" w:y="314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respect of such unforeseen and unavoidable expenses;</w:t>
      </w:r>
    </w:p>
    <w:p w:rsidR="002C2122" w:rsidRPr="00401DF0" w:rsidRDefault="00F62668" w:rsidP="00AE1216">
      <w:pPr>
        <w:framePr w:w="8641" w:wrap="auto" w:hAnchor="text" w:x="2888" w:y="355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These</w:t>
      </w:r>
      <w:r w:rsidR="002C2122" w:rsidRPr="00401DF0">
        <w:rPr>
          <w:rFonts w:ascii="Century Gothic" w:hAnsi="Century Gothic"/>
          <w:color w:val="363638"/>
          <w:sz w:val="21"/>
          <w:szCs w:val="21"/>
        </w:rPr>
        <w:t xml:space="preserve"> expenses must be reported by the mayor to the next</w:t>
      </w:r>
    </w:p>
    <w:p w:rsidR="002C2122" w:rsidRPr="00401DF0" w:rsidRDefault="002C2122" w:rsidP="00AE1216">
      <w:pPr>
        <w:framePr w:w="2508" w:wrap="auto" w:hAnchor="text" w:x="2888" w:y="397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Council meeting;</w:t>
      </w:r>
    </w:p>
    <w:p w:rsidR="002C2122" w:rsidRPr="00401DF0" w:rsidRDefault="00F62668" w:rsidP="00AE1216">
      <w:pPr>
        <w:framePr w:w="7771" w:wrap="auto" w:hAnchor="text" w:x="2888" w:y="438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The</w:t>
      </w:r>
      <w:r w:rsidR="002C2122" w:rsidRPr="00401DF0">
        <w:rPr>
          <w:rFonts w:ascii="Century Gothic" w:hAnsi="Century Gothic"/>
          <w:color w:val="363638"/>
          <w:sz w:val="21"/>
          <w:szCs w:val="21"/>
        </w:rPr>
        <w:t xml:space="preserve"> expenses must be appropriated in an adjustments budget; and</w:t>
      </w:r>
    </w:p>
    <w:p w:rsidR="002C2122" w:rsidRPr="00401DF0" w:rsidRDefault="002C2122" w:rsidP="00AE1216">
      <w:pPr>
        <w:framePr w:w="8643" w:wrap="auto" w:hAnchor="text" w:x="2888" w:y="480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Council must pass the adjustments budget within sixty days after the</w:t>
      </w:r>
    </w:p>
    <w:p w:rsidR="002C2122" w:rsidRPr="00401DF0" w:rsidRDefault="002C2122" w:rsidP="00AE1216">
      <w:pPr>
        <w:framePr w:w="3337" w:wrap="auto" w:hAnchor="text" w:x="2888" w:y="521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expenses were incurred.</w:t>
      </w:r>
    </w:p>
    <w:p w:rsidR="002C2122" w:rsidRPr="00401DF0" w:rsidRDefault="002C2122" w:rsidP="00AE1216">
      <w:pPr>
        <w:framePr w:w="4532" w:wrap="auto" w:hAnchor="text" w:x="901" w:y="604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 w:cs="Times New Roman Bold"/>
          <w:color w:val="363638"/>
          <w:sz w:val="21"/>
          <w:szCs w:val="21"/>
        </w:rPr>
        <w:t xml:space="preserve">11. </w:t>
      </w:r>
      <w:r>
        <w:rPr>
          <w:rFonts w:ascii="Century Gothic" w:hAnsi="Century Gothic" w:cs="Times New Roman Bold"/>
          <w:color w:val="363638"/>
          <w:sz w:val="21"/>
          <w:szCs w:val="21"/>
        </w:rPr>
        <w:t xml:space="preserve">       </w:t>
      </w:r>
      <w:r w:rsidRPr="00401DF0">
        <w:rPr>
          <w:rFonts w:ascii="Century Gothic" w:hAnsi="Century Gothic" w:cs="Times New Roman Bold"/>
          <w:color w:val="363638"/>
          <w:sz w:val="21"/>
          <w:szCs w:val="21"/>
        </w:rPr>
        <w:t>BUDGET IMPLEMENTATION</w:t>
      </w:r>
    </w:p>
    <w:p w:rsidR="002C2122" w:rsidRPr="00401DF0" w:rsidRDefault="002C2122" w:rsidP="00AE1216">
      <w:pPr>
        <w:framePr w:w="2529" w:wrap="auto" w:hAnchor="text" w:x="901" w:y="673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 w:cs="Times New Roman Bold"/>
          <w:color w:val="363638"/>
          <w:sz w:val="21"/>
          <w:szCs w:val="21"/>
        </w:rPr>
        <w:t xml:space="preserve">11.1 </w:t>
      </w:r>
      <w:r>
        <w:rPr>
          <w:rFonts w:ascii="Century Gothic" w:hAnsi="Century Gothic" w:cs="Times New Roman Bold"/>
          <w:color w:val="363638"/>
          <w:sz w:val="21"/>
          <w:szCs w:val="21"/>
        </w:rPr>
        <w:t xml:space="preserve">   </w:t>
      </w:r>
      <w:r w:rsidRPr="00401DF0">
        <w:rPr>
          <w:rFonts w:ascii="Century Gothic" w:hAnsi="Century Gothic" w:cs="Times New Roman Bold"/>
          <w:color w:val="363638"/>
          <w:sz w:val="21"/>
          <w:szCs w:val="21"/>
        </w:rPr>
        <w:t>Monitoring</w:t>
      </w:r>
    </w:p>
    <w:p w:rsidR="002C2122" w:rsidRPr="00401DF0" w:rsidRDefault="002C2122" w:rsidP="00AE1216">
      <w:pPr>
        <w:framePr w:w="1014" w:wrap="auto" w:hAnchor="text" w:x="1470" w:y="742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(a)</w:t>
      </w:r>
    </w:p>
    <w:p w:rsidR="002C2122" w:rsidRPr="00401DF0" w:rsidRDefault="002C2122" w:rsidP="00AE1216">
      <w:pPr>
        <w:framePr w:w="9267" w:wrap="auto" w:hAnchor="text" w:x="2264" w:y="742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 xml:space="preserve">The accounting officer with the assistance of the </w:t>
      </w:r>
      <w:r w:rsidR="0024671C">
        <w:rPr>
          <w:rFonts w:ascii="Century Gothic" w:hAnsi="Century Gothic"/>
          <w:color w:val="363638"/>
          <w:sz w:val="21"/>
          <w:szCs w:val="21"/>
        </w:rPr>
        <w:t>C</w:t>
      </w:r>
      <w:r w:rsidRPr="00401DF0">
        <w:rPr>
          <w:rFonts w:ascii="Century Gothic" w:hAnsi="Century Gothic"/>
          <w:color w:val="363638"/>
          <w:sz w:val="21"/>
          <w:szCs w:val="21"/>
        </w:rPr>
        <w:t xml:space="preserve">hief </w:t>
      </w:r>
      <w:r w:rsidR="0024671C">
        <w:rPr>
          <w:rFonts w:ascii="Century Gothic" w:hAnsi="Century Gothic"/>
          <w:color w:val="363638"/>
          <w:sz w:val="21"/>
          <w:szCs w:val="21"/>
        </w:rPr>
        <w:t>F</w:t>
      </w:r>
      <w:r w:rsidRPr="00401DF0">
        <w:rPr>
          <w:rFonts w:ascii="Century Gothic" w:hAnsi="Century Gothic"/>
          <w:color w:val="363638"/>
          <w:sz w:val="21"/>
          <w:szCs w:val="21"/>
        </w:rPr>
        <w:t xml:space="preserve">inancial </w:t>
      </w:r>
      <w:r w:rsidR="0024671C">
        <w:rPr>
          <w:rFonts w:ascii="Century Gothic" w:hAnsi="Century Gothic"/>
          <w:color w:val="363638"/>
          <w:sz w:val="21"/>
          <w:szCs w:val="21"/>
        </w:rPr>
        <w:t>O</w:t>
      </w:r>
      <w:r w:rsidRPr="00401DF0">
        <w:rPr>
          <w:rFonts w:ascii="Century Gothic" w:hAnsi="Century Gothic"/>
          <w:color w:val="363638"/>
          <w:sz w:val="21"/>
          <w:szCs w:val="21"/>
        </w:rPr>
        <w:t>fficer and other</w:t>
      </w:r>
    </w:p>
    <w:p w:rsidR="002C2122" w:rsidRPr="00401DF0" w:rsidRDefault="0024671C" w:rsidP="00AE1216">
      <w:pPr>
        <w:framePr w:w="9267" w:wrap="auto" w:hAnchor="text" w:x="2264" w:y="784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color w:val="363638"/>
          <w:sz w:val="21"/>
          <w:szCs w:val="21"/>
        </w:rPr>
        <w:t xml:space="preserve">Senior </w:t>
      </w:r>
      <w:r w:rsidR="005B15AE">
        <w:rPr>
          <w:rFonts w:ascii="Century Gothic" w:hAnsi="Century Gothic"/>
          <w:color w:val="363638"/>
          <w:sz w:val="21"/>
          <w:szCs w:val="21"/>
        </w:rPr>
        <w:t xml:space="preserve">managers are </w:t>
      </w:r>
      <w:r w:rsidR="005B15AE" w:rsidRPr="00401DF0">
        <w:rPr>
          <w:rFonts w:ascii="Century Gothic" w:hAnsi="Century Gothic"/>
          <w:color w:val="363638"/>
          <w:sz w:val="21"/>
          <w:szCs w:val="21"/>
        </w:rPr>
        <w:t>responsible</w:t>
      </w:r>
      <w:r w:rsidR="002C2122" w:rsidRPr="00401DF0">
        <w:rPr>
          <w:rFonts w:ascii="Century Gothic" w:hAnsi="Century Gothic"/>
          <w:color w:val="363638"/>
          <w:sz w:val="21"/>
          <w:szCs w:val="21"/>
        </w:rPr>
        <w:t xml:space="preserve"> for the implementation of the budget, and must</w:t>
      </w:r>
    </w:p>
    <w:p w:rsidR="002C2122" w:rsidRPr="00401DF0" w:rsidRDefault="002C2122" w:rsidP="00AE1216">
      <w:pPr>
        <w:framePr w:w="4674" w:wrap="auto" w:hAnchor="text" w:x="2264" w:y="825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take reasonable steps to ensure that:</w:t>
      </w:r>
    </w:p>
    <w:p w:rsidR="002C2122" w:rsidRPr="00401DF0" w:rsidRDefault="002C2122" w:rsidP="00AE1216">
      <w:pPr>
        <w:framePr w:w="5916" w:wrap="auto" w:hAnchor="text" w:x="2343" w:y="908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- funds are spent in accordance with the budget;</w:t>
      </w:r>
    </w:p>
    <w:p w:rsidR="002C2122" w:rsidRPr="00401DF0" w:rsidRDefault="002C2122" w:rsidP="00AE1216">
      <w:pPr>
        <w:framePr w:w="8626" w:wrap="auto" w:hAnchor="text" w:x="2343" w:y="949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- expenses are reduced if expected revenues are less than projected; and</w:t>
      </w:r>
    </w:p>
    <w:p w:rsidR="002C2122" w:rsidRPr="00401DF0" w:rsidRDefault="002C2122" w:rsidP="00AE1216">
      <w:pPr>
        <w:framePr w:w="6034" w:wrap="auto" w:hAnchor="text" w:x="2343" w:y="991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- revenues and expenses are properly monitored.</w:t>
      </w:r>
    </w:p>
    <w:p w:rsidR="002C2122" w:rsidRPr="00401DF0" w:rsidRDefault="002C2122" w:rsidP="00AE1216">
      <w:pPr>
        <w:framePr w:w="933" w:wrap="auto" w:hAnchor="text" w:x="1470" w:y="1074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b)</w:t>
      </w:r>
    </w:p>
    <w:p w:rsidR="002C2122" w:rsidRPr="00401DF0" w:rsidRDefault="002C2122" w:rsidP="00AE1216">
      <w:pPr>
        <w:framePr w:w="9268" w:wrap="auto" w:hAnchor="text" w:x="2263" w:y="1074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 xml:space="preserve">The Accounting </w:t>
      </w:r>
      <w:r w:rsidR="0024671C">
        <w:rPr>
          <w:rFonts w:ascii="Century Gothic" w:hAnsi="Century Gothic"/>
          <w:color w:val="363638"/>
          <w:sz w:val="21"/>
          <w:szCs w:val="21"/>
        </w:rPr>
        <w:t>O</w:t>
      </w:r>
      <w:r w:rsidRPr="00401DF0">
        <w:rPr>
          <w:rFonts w:ascii="Century Gothic" w:hAnsi="Century Gothic"/>
          <w:color w:val="363638"/>
          <w:sz w:val="21"/>
          <w:szCs w:val="21"/>
        </w:rPr>
        <w:t>ffi</w:t>
      </w:r>
      <w:r w:rsidR="0024671C">
        <w:rPr>
          <w:rFonts w:ascii="Century Gothic" w:hAnsi="Century Gothic"/>
          <w:color w:val="363638"/>
          <w:sz w:val="21"/>
          <w:szCs w:val="21"/>
        </w:rPr>
        <w:t>cer with the assistance of the Chief Financial O</w:t>
      </w:r>
      <w:r w:rsidRPr="00401DF0">
        <w:rPr>
          <w:rFonts w:ascii="Century Gothic" w:hAnsi="Century Gothic"/>
          <w:color w:val="363638"/>
          <w:sz w:val="21"/>
          <w:szCs w:val="21"/>
        </w:rPr>
        <w:t>fficer must</w:t>
      </w:r>
    </w:p>
    <w:p w:rsidR="002C2122" w:rsidRPr="00401DF0" w:rsidRDefault="0024671C" w:rsidP="00AE1216">
      <w:pPr>
        <w:framePr w:w="9267" w:wrap="auto" w:hAnchor="text" w:x="2263" w:y="1115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color w:val="363638"/>
          <w:sz w:val="21"/>
          <w:szCs w:val="21"/>
        </w:rPr>
        <w:t>prepare an</w:t>
      </w:r>
      <w:r w:rsidR="002C2122" w:rsidRPr="00401DF0">
        <w:rPr>
          <w:rFonts w:ascii="Century Gothic" w:hAnsi="Century Gothic"/>
          <w:color w:val="363638"/>
          <w:sz w:val="21"/>
          <w:szCs w:val="21"/>
        </w:rPr>
        <w:t xml:space="preserve"> adjustments budget when such budget is necessary and submit it</w:t>
      </w:r>
    </w:p>
    <w:p w:rsidR="002C2122" w:rsidRPr="00401DF0" w:rsidRDefault="002C2122" w:rsidP="00AE1216">
      <w:pPr>
        <w:framePr w:w="7450" w:wrap="auto" w:hAnchor="text" w:x="2263" w:y="1157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to the mayor for consideration and tabling to Council.</w:t>
      </w:r>
    </w:p>
    <w:p w:rsidR="002C2122" w:rsidRPr="00401DF0" w:rsidRDefault="002C2122" w:rsidP="00AE1216">
      <w:pPr>
        <w:framePr w:w="920" w:wrap="auto" w:hAnchor="text" w:x="1470" w:y="1198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c)</w:t>
      </w:r>
    </w:p>
    <w:p w:rsidR="002C2122" w:rsidRPr="00401DF0" w:rsidRDefault="002C2122" w:rsidP="00AE1216">
      <w:pPr>
        <w:framePr w:w="9268" w:wrap="auto" w:hAnchor="text" w:x="2263" w:y="1198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The Accounting officer must report in writing to the Council any impending</w:t>
      </w:r>
    </w:p>
    <w:p w:rsidR="002C2122" w:rsidRPr="00401DF0" w:rsidRDefault="002C2122" w:rsidP="00AE1216">
      <w:pPr>
        <w:framePr w:w="9266" w:wrap="auto" w:hAnchor="text" w:x="2263" w:y="1239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shortfalls in the annual revenue budget, as well as any impending overspending,</w:t>
      </w:r>
    </w:p>
    <w:p w:rsidR="002C2122" w:rsidRPr="00401DF0" w:rsidRDefault="002C2122" w:rsidP="00AE1216">
      <w:pPr>
        <w:framePr w:w="7691" w:wrap="auto" w:hAnchor="text" w:x="2263" w:y="1281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together with the steps taken to prevent or rectify these problems.</w:t>
      </w:r>
    </w:p>
    <w:p w:rsidR="002C2122" w:rsidRPr="00401DF0" w:rsidRDefault="002C2122" w:rsidP="00AE1216">
      <w:pPr>
        <w:framePr w:w="987" w:wrap="auto" w:hAnchor="text" w:x="10543" w:y="1562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13</w:t>
      </w:r>
    </w:p>
    <w:p w:rsidR="002C2122" w:rsidRPr="00401DF0" w:rsidRDefault="00012621" w:rsidP="00AE1216">
      <w:pPr>
        <w:widowControl w:val="0"/>
        <w:autoSpaceDE w:val="0"/>
        <w:autoSpaceDN w:val="0"/>
        <w:adjustRightInd w:val="0"/>
        <w:spacing w:after="0" w:line="240" w:lineRule="auto"/>
        <w:rPr>
          <w:rFonts w:ascii="Century Gothic" w:hAnsi="Century Gothic"/>
          <w:sz w:val="24"/>
          <w:szCs w:val="24"/>
        </w:rPr>
        <w:sectPr w:rsidR="002C2122" w:rsidRPr="00401DF0" w:rsidSect="00AD0666">
          <w:pgSz w:w="11905" w:h="16850"/>
          <w:pgMar w:top="0" w:right="0" w:bottom="0" w:left="0" w:header="720" w:footer="720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720"/>
          <w:docGrid w:type="lines"/>
        </w:sectPr>
      </w:pPr>
      <w:r>
        <w:rPr>
          <w:rFonts w:ascii="Century Gothic" w:hAnsi="Century Gothic"/>
          <w:noProof/>
        </w:rPr>
        <w:drawing>
          <wp:anchor distT="0" distB="0" distL="114300" distR="114300" simplePos="0" relativeHeight="251673600" behindDoc="1" locked="0" layoutInCell="0" allowOverlap="1">
            <wp:simplePos x="0" y="0"/>
            <wp:positionH relativeFrom="margin">
              <wp:posOffset>27940</wp:posOffset>
            </wp:positionH>
            <wp:positionV relativeFrom="margin">
              <wp:posOffset>13335</wp:posOffset>
            </wp:positionV>
            <wp:extent cx="7559675" cy="10699750"/>
            <wp:effectExtent l="19050" t="0" r="3175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1069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C2122" w:rsidRPr="00401DF0" w:rsidRDefault="002C2122" w:rsidP="00AE1216">
      <w:pPr>
        <w:framePr w:w="2424" w:wrap="auto" w:hAnchor="text" w:x="901" w:y="107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 w:cs="Times New Roman Bold"/>
          <w:color w:val="363638"/>
          <w:sz w:val="21"/>
          <w:szCs w:val="21"/>
        </w:rPr>
        <w:lastRenderedPageBreak/>
        <w:t>11.2 Reporting</w:t>
      </w:r>
    </w:p>
    <w:p w:rsidR="002C2122" w:rsidRPr="00401DF0" w:rsidRDefault="002C2122" w:rsidP="00AE1216">
      <w:pPr>
        <w:framePr w:w="4744" w:wrap="auto" w:hAnchor="text" w:x="901" w:y="190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 w:cs="Times New Roman Bold"/>
          <w:color w:val="363638"/>
          <w:sz w:val="21"/>
          <w:szCs w:val="21"/>
        </w:rPr>
        <w:t>11.2.1 Monthly budget statements</w:t>
      </w:r>
    </w:p>
    <w:p w:rsidR="002C2122" w:rsidRPr="00401DF0" w:rsidRDefault="002C2122" w:rsidP="00AE1216">
      <w:pPr>
        <w:framePr w:w="933" w:wrap="auto" w:hAnchor="text" w:x="1802" w:y="273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a)</w:t>
      </w:r>
    </w:p>
    <w:p w:rsidR="002C2122" w:rsidRPr="00401DF0" w:rsidRDefault="002C2122" w:rsidP="00AE1216">
      <w:pPr>
        <w:framePr w:w="9009" w:wrap="auto" w:hAnchor="text" w:x="2523" w:y="273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The accounting officer with the assistance of the chief financial officer must,</w:t>
      </w:r>
    </w:p>
    <w:p w:rsidR="002C2122" w:rsidRPr="00401DF0" w:rsidRDefault="002C2122" w:rsidP="00AE1216">
      <w:pPr>
        <w:framePr w:w="9008" w:wrap="auto" w:hAnchor="text" w:x="2523" w:y="314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not later than ten working days after the end of each calendar month, submit</w:t>
      </w:r>
    </w:p>
    <w:p w:rsidR="002C2122" w:rsidRPr="00401DF0" w:rsidRDefault="002C2122" w:rsidP="00AE1216">
      <w:pPr>
        <w:framePr w:w="9008" w:wrap="auto" w:hAnchor="text" w:x="2523" w:y="355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to the mayor and Provincial and National Treasury a report in the</w:t>
      </w:r>
    </w:p>
    <w:p w:rsidR="002C2122" w:rsidRPr="00401DF0" w:rsidRDefault="002C2122" w:rsidP="00AE1216">
      <w:pPr>
        <w:framePr w:w="9007" w:wrap="auto" w:hAnchor="text" w:x="2523" w:y="397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prescribed format on the state of the municipality’s budget for such calendar</w:t>
      </w:r>
    </w:p>
    <w:p w:rsidR="002C2122" w:rsidRPr="00401DF0" w:rsidRDefault="002C2122" w:rsidP="00AE1216">
      <w:pPr>
        <w:framePr w:w="9007" w:wrap="auto" w:hAnchor="text" w:x="2523" w:y="438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month, as well as on the state of the budget cumulatively for the financial year</w:t>
      </w:r>
    </w:p>
    <w:p w:rsidR="002C2122" w:rsidRPr="00401DF0" w:rsidRDefault="002C2122" w:rsidP="00AE1216">
      <w:pPr>
        <w:framePr w:w="1522" w:wrap="auto" w:hAnchor="text" w:x="2523" w:y="480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to date.</w:t>
      </w:r>
    </w:p>
    <w:p w:rsidR="002C2122" w:rsidRPr="00401DF0" w:rsidRDefault="002C2122" w:rsidP="00AE1216">
      <w:pPr>
        <w:framePr w:w="5032" w:wrap="auto" w:hAnchor="text" w:x="2523" w:y="563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 w:cs="Times New Roman Bold"/>
          <w:color w:val="363638"/>
          <w:sz w:val="21"/>
          <w:szCs w:val="21"/>
        </w:rPr>
        <w:t>This report must reflect the following:</w:t>
      </w:r>
    </w:p>
    <w:p w:rsidR="002C2122" w:rsidRPr="00401DF0" w:rsidRDefault="002C2122" w:rsidP="00AE1216">
      <w:pPr>
        <w:framePr w:w="853" w:wrap="auto" w:hAnchor="text" w:x="2523" w:y="646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i)</w:t>
      </w:r>
    </w:p>
    <w:p w:rsidR="002C2122" w:rsidRPr="00401DF0" w:rsidRDefault="002C2122" w:rsidP="00AE1216">
      <w:pPr>
        <w:framePr w:w="906" w:wrap="auto" w:hAnchor="text" w:x="2523" w:y="687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ii)</w:t>
      </w:r>
    </w:p>
    <w:p w:rsidR="002C2122" w:rsidRPr="00401DF0" w:rsidRDefault="002C2122" w:rsidP="00AE1216">
      <w:pPr>
        <w:framePr w:w="959" w:wrap="auto" w:hAnchor="text" w:x="2523" w:y="728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iii)</w:t>
      </w:r>
    </w:p>
    <w:p w:rsidR="002C2122" w:rsidRPr="00401DF0" w:rsidRDefault="002C2122" w:rsidP="00AE1216">
      <w:pPr>
        <w:framePr w:w="973" w:wrap="auto" w:hAnchor="text" w:x="2523" w:y="811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iv)</w:t>
      </w:r>
    </w:p>
    <w:p w:rsidR="002C2122" w:rsidRPr="00401DF0" w:rsidRDefault="002C2122" w:rsidP="00AE1216">
      <w:pPr>
        <w:framePr w:w="920" w:wrap="auto" w:hAnchor="text" w:x="2523" w:y="894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v)</w:t>
      </w:r>
    </w:p>
    <w:p w:rsidR="002C2122" w:rsidRPr="00401DF0" w:rsidRDefault="002C2122" w:rsidP="00AE1216">
      <w:pPr>
        <w:framePr w:w="973" w:wrap="auto" w:hAnchor="text" w:x="2523" w:y="977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vi)</w:t>
      </w:r>
    </w:p>
    <w:p w:rsidR="002C2122" w:rsidRPr="00401DF0" w:rsidRDefault="002C2122" w:rsidP="00AE1216">
      <w:pPr>
        <w:framePr w:w="1026" w:wrap="auto" w:hAnchor="text" w:x="2523" w:y="1060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vii)</w:t>
      </w:r>
    </w:p>
    <w:p w:rsidR="002C2122" w:rsidRPr="00401DF0" w:rsidRDefault="00B646B9" w:rsidP="00AE1216">
      <w:pPr>
        <w:framePr w:w="7501" w:wrap="auto" w:hAnchor="text" w:x="3244" w:y="646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Actual</w:t>
      </w:r>
      <w:r w:rsidR="002C2122" w:rsidRPr="00401DF0">
        <w:rPr>
          <w:rFonts w:ascii="Century Gothic" w:hAnsi="Century Gothic"/>
          <w:color w:val="363638"/>
          <w:sz w:val="21"/>
          <w:szCs w:val="21"/>
        </w:rPr>
        <w:t xml:space="preserve"> revenues per source, compared with budgeted revenues;</w:t>
      </w:r>
    </w:p>
    <w:p w:rsidR="002C2122" w:rsidRPr="00401DF0" w:rsidRDefault="00B646B9" w:rsidP="00AE1216">
      <w:pPr>
        <w:framePr w:w="7317" w:wrap="auto" w:hAnchor="text" w:x="3244" w:y="687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Actual</w:t>
      </w:r>
      <w:r w:rsidR="002C2122" w:rsidRPr="00401DF0">
        <w:rPr>
          <w:rFonts w:ascii="Century Gothic" w:hAnsi="Century Gothic"/>
          <w:color w:val="363638"/>
          <w:sz w:val="21"/>
          <w:szCs w:val="21"/>
        </w:rPr>
        <w:t xml:space="preserve"> expenses per vote, compared with budgeted expenses;</w:t>
      </w:r>
    </w:p>
    <w:p w:rsidR="002C2122" w:rsidRPr="00401DF0" w:rsidRDefault="00B646B9" w:rsidP="00AE1216">
      <w:pPr>
        <w:framePr w:w="8287" w:wrap="auto" w:hAnchor="text" w:x="3244" w:y="728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Actual</w:t>
      </w:r>
      <w:r w:rsidR="002C2122" w:rsidRPr="00401DF0">
        <w:rPr>
          <w:rFonts w:ascii="Century Gothic" w:hAnsi="Century Gothic"/>
          <w:color w:val="363638"/>
          <w:sz w:val="21"/>
          <w:szCs w:val="21"/>
        </w:rPr>
        <w:t xml:space="preserve"> capital expenditure per vote, compared with budgeted</w:t>
      </w:r>
    </w:p>
    <w:p w:rsidR="002C2122" w:rsidRPr="00401DF0" w:rsidRDefault="002C2122" w:rsidP="00AE1216">
      <w:pPr>
        <w:framePr w:w="1814" w:wrap="auto" w:hAnchor="text" w:x="3244" w:y="770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expenses;</w:t>
      </w:r>
    </w:p>
    <w:p w:rsidR="002C2122" w:rsidRPr="00401DF0" w:rsidRDefault="00F62668" w:rsidP="00AE1216">
      <w:pPr>
        <w:framePr w:w="8288" w:wrap="auto" w:hAnchor="text" w:x="3244" w:y="811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Actual</w:t>
      </w:r>
      <w:r w:rsidR="002C2122" w:rsidRPr="00401DF0">
        <w:rPr>
          <w:rFonts w:ascii="Century Gothic" w:hAnsi="Century Gothic"/>
          <w:color w:val="363638"/>
          <w:sz w:val="21"/>
          <w:szCs w:val="21"/>
        </w:rPr>
        <w:t xml:space="preserve"> borrowings, compared with the borrowings envisaged to fund</w:t>
      </w:r>
    </w:p>
    <w:p w:rsidR="002C2122" w:rsidRPr="00401DF0" w:rsidRDefault="002C2122" w:rsidP="00AE1216">
      <w:pPr>
        <w:framePr w:w="2682" w:wrap="auto" w:hAnchor="text" w:x="3244" w:y="853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the capital budget;</w:t>
      </w:r>
    </w:p>
    <w:p w:rsidR="002C2122" w:rsidRPr="00401DF0" w:rsidRDefault="00F62668" w:rsidP="00AE1216">
      <w:pPr>
        <w:framePr w:w="8287" w:wrap="auto" w:hAnchor="text" w:x="3244" w:y="894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The</w:t>
      </w:r>
      <w:r w:rsidR="002C2122" w:rsidRPr="00401DF0">
        <w:rPr>
          <w:rFonts w:ascii="Century Gothic" w:hAnsi="Century Gothic"/>
          <w:color w:val="363638"/>
          <w:sz w:val="21"/>
          <w:szCs w:val="21"/>
        </w:rPr>
        <w:t xml:space="preserve"> amount of allocations received, compared with the budgeted</w:t>
      </w:r>
    </w:p>
    <w:p w:rsidR="002C2122" w:rsidRPr="00401DF0" w:rsidRDefault="002C2122" w:rsidP="00AE1216">
      <w:pPr>
        <w:framePr w:w="1588" w:wrap="auto" w:hAnchor="text" w:x="3244" w:y="936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amount;</w:t>
      </w:r>
    </w:p>
    <w:p w:rsidR="002C2122" w:rsidRPr="00401DF0" w:rsidRDefault="00F62668" w:rsidP="00AE1216">
      <w:pPr>
        <w:framePr w:w="8287" w:wrap="auto" w:hAnchor="text" w:x="3244" w:y="977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Actual</w:t>
      </w:r>
      <w:r w:rsidR="002C2122" w:rsidRPr="00401DF0">
        <w:rPr>
          <w:rFonts w:ascii="Century Gothic" w:hAnsi="Century Gothic"/>
          <w:color w:val="363638"/>
          <w:sz w:val="21"/>
          <w:szCs w:val="21"/>
        </w:rPr>
        <w:t xml:space="preserve"> expenses against allocations, but excluding expenses in respect</w:t>
      </w:r>
    </w:p>
    <w:p w:rsidR="002C2122" w:rsidRPr="00401DF0" w:rsidRDefault="002C2122" w:rsidP="00AE1216">
      <w:pPr>
        <w:framePr w:w="3097" w:wrap="auto" w:hAnchor="text" w:x="3244" w:y="1018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of the equitable share;</w:t>
      </w:r>
    </w:p>
    <w:p w:rsidR="002C2122" w:rsidRPr="00401DF0" w:rsidRDefault="00F62668" w:rsidP="00AE1216">
      <w:pPr>
        <w:framePr w:w="8288" w:wrap="auto" w:hAnchor="text" w:x="3244" w:y="1060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Explanations</w:t>
      </w:r>
      <w:r w:rsidR="002C2122" w:rsidRPr="00401DF0">
        <w:rPr>
          <w:rFonts w:ascii="Century Gothic" w:hAnsi="Century Gothic"/>
          <w:color w:val="363638"/>
          <w:sz w:val="21"/>
          <w:szCs w:val="21"/>
        </w:rPr>
        <w:t xml:space="preserve"> of any material variances between the actual revenues</w:t>
      </w:r>
    </w:p>
    <w:p w:rsidR="002C2122" w:rsidRPr="00401DF0" w:rsidRDefault="002C2122" w:rsidP="00AE1216">
      <w:pPr>
        <w:framePr w:w="8286" w:wrap="auto" w:hAnchor="text" w:x="3244" w:y="1101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and expenses as indicated above and the projected revenues by</w:t>
      </w:r>
    </w:p>
    <w:p w:rsidR="002C2122" w:rsidRPr="00401DF0" w:rsidRDefault="002C2122" w:rsidP="00AE1216">
      <w:pPr>
        <w:framePr w:w="8288" w:wrap="auto" w:hAnchor="text" w:x="3244" w:y="1143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source and expenses by vote as set out in the service delivery and</w:t>
      </w:r>
    </w:p>
    <w:p w:rsidR="002C2122" w:rsidRPr="00401DF0" w:rsidRDefault="002C2122" w:rsidP="00AE1216">
      <w:pPr>
        <w:framePr w:w="3738" w:wrap="auto" w:hAnchor="text" w:x="3244" w:y="1184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budget implementation plan;</w:t>
      </w:r>
    </w:p>
    <w:p w:rsidR="002C2122" w:rsidRPr="00401DF0" w:rsidRDefault="002C2122" w:rsidP="00AE1216">
      <w:pPr>
        <w:framePr w:w="1079" w:wrap="auto" w:hAnchor="text" w:x="2523" w:y="1226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viii)</w:t>
      </w:r>
    </w:p>
    <w:p w:rsidR="002C2122" w:rsidRPr="00401DF0" w:rsidRDefault="002C2122" w:rsidP="00AE1216">
      <w:pPr>
        <w:framePr w:w="972" w:wrap="auto" w:hAnchor="text" w:x="2523" w:y="1308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ix)</w:t>
      </w:r>
    </w:p>
    <w:p w:rsidR="002C2122" w:rsidRPr="00401DF0" w:rsidRDefault="00F62668" w:rsidP="00AE1216">
      <w:pPr>
        <w:framePr w:w="8286" w:wrap="auto" w:hAnchor="text" w:x="3244" w:y="1226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The</w:t>
      </w:r>
      <w:r w:rsidR="002C2122" w:rsidRPr="00401DF0">
        <w:rPr>
          <w:rFonts w:ascii="Century Gothic" w:hAnsi="Century Gothic"/>
          <w:color w:val="363638"/>
          <w:sz w:val="21"/>
          <w:szCs w:val="21"/>
        </w:rPr>
        <w:t xml:space="preserve"> remedial or corrective steps to be taken to ensure that the relevant</w:t>
      </w:r>
    </w:p>
    <w:p w:rsidR="002C2122" w:rsidRPr="00401DF0" w:rsidRDefault="002C2122" w:rsidP="00AE1216">
      <w:pPr>
        <w:framePr w:w="7292" w:wrap="auto" w:hAnchor="text" w:x="3244" w:y="1267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projections remain within the approved or revised budget; and</w:t>
      </w:r>
    </w:p>
    <w:p w:rsidR="002C2122" w:rsidRPr="00401DF0" w:rsidRDefault="00F62668" w:rsidP="00AE1216">
      <w:pPr>
        <w:framePr w:w="8288" w:wrap="auto" w:hAnchor="text" w:x="3244" w:y="1308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Projections</w:t>
      </w:r>
      <w:r w:rsidR="002C2122" w:rsidRPr="00401DF0">
        <w:rPr>
          <w:rFonts w:ascii="Century Gothic" w:hAnsi="Century Gothic"/>
          <w:color w:val="363638"/>
          <w:sz w:val="21"/>
          <w:szCs w:val="21"/>
        </w:rPr>
        <w:t xml:space="preserve"> of the revenues and expenses for the remainder of the</w:t>
      </w:r>
    </w:p>
    <w:p w:rsidR="002C2122" w:rsidRPr="00401DF0" w:rsidRDefault="002C2122" w:rsidP="00AE1216">
      <w:pPr>
        <w:framePr w:w="8287" w:wrap="auto" w:hAnchor="text" w:x="3244" w:y="1350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financial year, together with an indication of how and where the original</w:t>
      </w:r>
    </w:p>
    <w:p w:rsidR="002C2122" w:rsidRPr="00401DF0" w:rsidRDefault="002C2122" w:rsidP="00AE1216">
      <w:pPr>
        <w:framePr w:w="3978" w:wrap="auto" w:hAnchor="text" w:x="3244" w:y="1391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projections have been revised.</w:t>
      </w:r>
    </w:p>
    <w:p w:rsidR="002C2122" w:rsidRPr="00401DF0" w:rsidRDefault="002C2122" w:rsidP="00AE1216">
      <w:pPr>
        <w:framePr w:w="933" w:wrap="auto" w:hAnchor="text" w:x="1802" w:y="1474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b)</w:t>
      </w:r>
    </w:p>
    <w:p w:rsidR="002C2122" w:rsidRPr="00401DF0" w:rsidRDefault="002C2122" w:rsidP="00AE1216">
      <w:pPr>
        <w:framePr w:w="9008" w:wrap="auto" w:hAnchor="text" w:x="2523" w:y="1474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The report to the National Treasury must be both in electronic format and in a</w:t>
      </w:r>
    </w:p>
    <w:p w:rsidR="002C2122" w:rsidRPr="00401DF0" w:rsidRDefault="002C2122" w:rsidP="00AE1216">
      <w:pPr>
        <w:framePr w:w="3391" w:wrap="auto" w:hAnchor="text" w:x="2523" w:y="1516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signed written document.</w:t>
      </w:r>
    </w:p>
    <w:p w:rsidR="002C2122" w:rsidRPr="00401DF0" w:rsidRDefault="002C2122" w:rsidP="00AE1216">
      <w:pPr>
        <w:framePr w:w="987" w:wrap="auto" w:hAnchor="text" w:x="10543" w:y="1562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14</w:t>
      </w:r>
    </w:p>
    <w:p w:rsidR="002C2122" w:rsidRPr="00401DF0" w:rsidRDefault="00012621" w:rsidP="00AE1216">
      <w:pPr>
        <w:widowControl w:val="0"/>
        <w:autoSpaceDE w:val="0"/>
        <w:autoSpaceDN w:val="0"/>
        <w:adjustRightInd w:val="0"/>
        <w:spacing w:after="0" w:line="240" w:lineRule="auto"/>
        <w:rPr>
          <w:rFonts w:ascii="Century Gothic" w:hAnsi="Century Gothic"/>
          <w:sz w:val="24"/>
          <w:szCs w:val="24"/>
        </w:rPr>
        <w:sectPr w:rsidR="002C2122" w:rsidRPr="00401DF0" w:rsidSect="00AD0666">
          <w:pgSz w:w="11905" w:h="16850"/>
          <w:pgMar w:top="0" w:right="0" w:bottom="0" w:left="0" w:header="720" w:footer="720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720"/>
          <w:docGrid w:type="lines"/>
        </w:sectPr>
      </w:pPr>
      <w:r>
        <w:rPr>
          <w:rFonts w:ascii="Century Gothic" w:hAnsi="Century Gothic"/>
          <w:noProof/>
        </w:rPr>
        <w:drawing>
          <wp:anchor distT="0" distB="0" distL="114300" distR="114300" simplePos="0" relativeHeight="251674624" behindDoc="1" locked="0" layoutInCell="0" allowOverlap="1">
            <wp:simplePos x="0" y="0"/>
            <wp:positionH relativeFrom="margin">
              <wp:align>left</wp:align>
            </wp:positionH>
            <wp:positionV relativeFrom="margin">
              <wp:posOffset>5715</wp:posOffset>
            </wp:positionV>
            <wp:extent cx="7559675" cy="10699750"/>
            <wp:effectExtent l="0" t="0" r="3175" b="635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1069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C2122" w:rsidRPr="00401DF0" w:rsidRDefault="002C2122" w:rsidP="00AE1216">
      <w:pPr>
        <w:framePr w:w="3631" w:wrap="auto" w:hAnchor="text" w:x="901" w:y="107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 w:cs="Times New Roman Bold"/>
          <w:color w:val="363638"/>
          <w:sz w:val="21"/>
          <w:szCs w:val="21"/>
        </w:rPr>
        <w:lastRenderedPageBreak/>
        <w:t>11.2.2 Quarterly Reports</w:t>
      </w:r>
    </w:p>
    <w:p w:rsidR="002C2122" w:rsidRPr="00401DF0" w:rsidRDefault="002C2122" w:rsidP="00AE1216">
      <w:pPr>
        <w:framePr w:w="933" w:wrap="auto" w:hAnchor="text" w:x="1802" w:y="190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a)</w:t>
      </w:r>
    </w:p>
    <w:p w:rsidR="002C2122" w:rsidRPr="00401DF0" w:rsidRDefault="002C2122" w:rsidP="00AE1216">
      <w:pPr>
        <w:framePr w:w="9051" w:wrap="auto" w:hAnchor="text" w:x="2479" w:y="190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The mayor must submit to Council within thirty days of the end of</w:t>
      </w:r>
    </w:p>
    <w:p w:rsidR="002C2122" w:rsidRPr="00401DF0" w:rsidRDefault="002C2122" w:rsidP="00AE1216">
      <w:pPr>
        <w:framePr w:w="9009" w:wrap="auto" w:hAnchor="text" w:x="2523" w:y="231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each quarter a report on the implementation of the budget and the financial</w:t>
      </w:r>
    </w:p>
    <w:p w:rsidR="002C2122" w:rsidRPr="00401DF0" w:rsidRDefault="002C2122" w:rsidP="00AE1216">
      <w:pPr>
        <w:framePr w:w="4286" w:wrap="auto" w:hAnchor="text" w:x="2523" w:y="273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state of affairs of the municipality.</w:t>
      </w:r>
    </w:p>
    <w:p w:rsidR="002C2122" w:rsidRPr="00401DF0" w:rsidRDefault="002C2122" w:rsidP="00AE1216">
      <w:pPr>
        <w:framePr w:w="6933" w:wrap="auto" w:hAnchor="text" w:x="901" w:y="356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 w:cs="Times New Roman Bold"/>
          <w:color w:val="363638"/>
          <w:sz w:val="21"/>
          <w:szCs w:val="21"/>
        </w:rPr>
        <w:t>11.2.3 Mid-year budget and performance assessment</w:t>
      </w:r>
    </w:p>
    <w:p w:rsidR="002C2122" w:rsidRPr="00401DF0" w:rsidRDefault="002C2122" w:rsidP="00AE1216">
      <w:pPr>
        <w:framePr w:w="933" w:wrap="auto" w:hAnchor="text" w:x="1802" w:y="452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a)</w:t>
      </w:r>
    </w:p>
    <w:p w:rsidR="002C2122" w:rsidRPr="00401DF0" w:rsidRDefault="002C2122" w:rsidP="00AE1216">
      <w:pPr>
        <w:framePr w:w="9007" w:wrap="auto" w:hAnchor="text" w:x="2523" w:y="452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The Accounting officer must assess the budgetary performance of the</w:t>
      </w:r>
    </w:p>
    <w:p w:rsidR="002C2122" w:rsidRPr="00401DF0" w:rsidRDefault="002C2122" w:rsidP="00AE1216">
      <w:pPr>
        <w:framePr w:w="9007" w:wrap="auto" w:hAnchor="text" w:x="2523" w:y="494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municipality for the first half of the financial year, taking into account all the</w:t>
      </w:r>
    </w:p>
    <w:p w:rsidR="002C2122" w:rsidRPr="00401DF0" w:rsidRDefault="002C2122" w:rsidP="00AE1216">
      <w:pPr>
        <w:framePr w:w="9007" w:wrap="auto" w:hAnchor="text" w:x="2523" w:y="535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monthly budget reports for the first six months, the service delivery</w:t>
      </w:r>
    </w:p>
    <w:p w:rsidR="002C2122" w:rsidRPr="00401DF0" w:rsidRDefault="002C2122" w:rsidP="00AE1216">
      <w:pPr>
        <w:framePr w:w="9007" w:wrap="auto" w:hAnchor="text" w:x="2523" w:y="576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performance of the municipality as against the service delivery targets and</w:t>
      </w:r>
    </w:p>
    <w:p w:rsidR="002C2122" w:rsidRPr="00401DF0" w:rsidRDefault="002C2122" w:rsidP="00AE1216">
      <w:pPr>
        <w:framePr w:w="9007" w:wrap="auto" w:hAnchor="text" w:x="2523" w:y="618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performance indicators which were set in the service delivery and budget</w:t>
      </w:r>
    </w:p>
    <w:p w:rsidR="002C2122" w:rsidRPr="00401DF0" w:rsidRDefault="002C2122" w:rsidP="00AE1216">
      <w:pPr>
        <w:framePr w:w="2936" w:wrap="auto" w:hAnchor="text" w:x="2523" w:y="659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implementation plan.</w:t>
      </w:r>
    </w:p>
    <w:p w:rsidR="002C2122" w:rsidRPr="00401DF0" w:rsidRDefault="002C2122" w:rsidP="00AE1216">
      <w:pPr>
        <w:framePr w:w="933" w:wrap="auto" w:hAnchor="text" w:x="1802" w:y="728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b)</w:t>
      </w:r>
    </w:p>
    <w:p w:rsidR="002C2122" w:rsidRPr="00401DF0" w:rsidRDefault="002C2122" w:rsidP="00AE1216">
      <w:pPr>
        <w:framePr w:w="9007" w:wrap="auto" w:hAnchor="text" w:x="2523" w:y="728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The Accounting officer must then submit a report on such assessment to the</w:t>
      </w:r>
    </w:p>
    <w:p w:rsidR="002C2122" w:rsidRPr="00401DF0" w:rsidRDefault="002C2122" w:rsidP="00AE1216">
      <w:pPr>
        <w:framePr w:w="9008" w:wrap="auto" w:hAnchor="text" w:x="2523" w:y="770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mayor by January each year and to Council, Provincial Treasury</w:t>
      </w:r>
    </w:p>
    <w:p w:rsidR="002C2122" w:rsidRPr="00401DF0" w:rsidRDefault="002C2122" w:rsidP="00AE1216">
      <w:pPr>
        <w:framePr w:w="5847" w:wrap="auto" w:hAnchor="text" w:x="2523" w:y="811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and National Treasury by 31 January each year.</w:t>
      </w:r>
    </w:p>
    <w:p w:rsidR="002C2122" w:rsidRPr="00401DF0" w:rsidRDefault="002C2122" w:rsidP="00AE1216">
      <w:pPr>
        <w:framePr w:w="920" w:wrap="auto" w:hAnchor="text" w:x="1802" w:y="894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c)</w:t>
      </w:r>
    </w:p>
    <w:p w:rsidR="002C2122" w:rsidRPr="00401DF0" w:rsidRDefault="002C2122" w:rsidP="00AE1216">
      <w:pPr>
        <w:framePr w:w="9009" w:wrap="auto" w:hAnchor="text" w:x="2523" w:y="894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The Accounting officer may in such report make recommendations after</w:t>
      </w:r>
    </w:p>
    <w:p w:rsidR="002C2122" w:rsidRPr="00401DF0" w:rsidRDefault="002C2122" w:rsidP="00AE1216">
      <w:pPr>
        <w:framePr w:w="9008" w:wrap="auto" w:hAnchor="text" w:x="2523" w:y="936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considering the recommendation of the Chief Financial Officer for adjusting</w:t>
      </w:r>
    </w:p>
    <w:p w:rsidR="002C2122" w:rsidRPr="00401DF0" w:rsidRDefault="002C2122" w:rsidP="00AE1216">
      <w:pPr>
        <w:framePr w:w="9009" w:wrap="auto" w:hAnchor="text" w:x="2523" w:y="977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the annual budget and for revising the projections of revenues and expenses</w:t>
      </w:r>
    </w:p>
    <w:p w:rsidR="002C2122" w:rsidRPr="00401DF0" w:rsidRDefault="002C2122" w:rsidP="00AE1216">
      <w:pPr>
        <w:framePr w:w="7368" w:wrap="auto" w:hAnchor="text" w:x="2523" w:y="1018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set out in the service delivery and budget implementation plan.</w:t>
      </w:r>
    </w:p>
    <w:p w:rsidR="002C2122" w:rsidRPr="00401DF0" w:rsidRDefault="002C2122" w:rsidP="00AE1216">
      <w:pPr>
        <w:framePr w:w="2904" w:wrap="auto" w:hAnchor="text" w:x="901" w:y="1102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 w:cs="Times New Roman Bold"/>
          <w:color w:val="363638"/>
          <w:sz w:val="21"/>
          <w:szCs w:val="21"/>
        </w:rPr>
        <w:t xml:space="preserve">12. </w:t>
      </w:r>
      <w:r w:rsidRPr="00401DF0">
        <w:rPr>
          <w:rFonts w:ascii="Century Gothic" w:hAnsi="Century Gothic" w:cs="Times New Roman Bold"/>
          <w:color w:val="363638"/>
          <w:sz w:val="21"/>
          <w:szCs w:val="21"/>
        </w:rPr>
        <w:tab/>
        <w:t>CONCLUSION</w:t>
      </w:r>
    </w:p>
    <w:p w:rsidR="002C2122" w:rsidRPr="00401DF0" w:rsidRDefault="002C2122" w:rsidP="00AE1216">
      <w:pPr>
        <w:framePr w:w="10088" w:wrap="auto" w:hAnchor="text" w:x="1442" w:y="1184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 xml:space="preserve">The </w:t>
      </w:r>
      <w:r w:rsidR="0024671C">
        <w:rPr>
          <w:rFonts w:ascii="Century Gothic" w:hAnsi="Century Gothic"/>
          <w:color w:val="363638"/>
          <w:sz w:val="21"/>
          <w:szCs w:val="21"/>
        </w:rPr>
        <w:t xml:space="preserve">Senior Manager </w:t>
      </w:r>
      <w:r w:rsidR="0024671C" w:rsidRPr="00401DF0">
        <w:rPr>
          <w:rFonts w:ascii="Century Gothic" w:hAnsi="Century Gothic"/>
          <w:color w:val="363638"/>
          <w:sz w:val="21"/>
          <w:szCs w:val="21"/>
        </w:rPr>
        <w:t>Corporate</w:t>
      </w:r>
      <w:r w:rsidRPr="00401DF0">
        <w:rPr>
          <w:rFonts w:ascii="Century Gothic" w:hAnsi="Century Gothic"/>
          <w:color w:val="363638"/>
          <w:sz w:val="21"/>
          <w:szCs w:val="21"/>
        </w:rPr>
        <w:t xml:space="preserve"> Services must place on the municipality’s official website the</w:t>
      </w:r>
    </w:p>
    <w:p w:rsidR="002C2122" w:rsidRPr="00401DF0" w:rsidRDefault="001B7ED4" w:rsidP="00AE1216">
      <w:pPr>
        <w:framePr w:w="1720" w:wrap="auto" w:hAnchor="text" w:x="1442" w:y="1226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color w:val="363638"/>
          <w:sz w:val="21"/>
          <w:szCs w:val="21"/>
        </w:rPr>
        <w:t xml:space="preserve"> </w:t>
      </w:r>
      <w:r w:rsidR="00B646B9" w:rsidRPr="00401DF0">
        <w:rPr>
          <w:rFonts w:ascii="Century Gothic" w:hAnsi="Century Gothic"/>
          <w:color w:val="363638"/>
          <w:sz w:val="21"/>
          <w:szCs w:val="21"/>
        </w:rPr>
        <w:t>Following</w:t>
      </w:r>
      <w:r w:rsidR="002C2122" w:rsidRPr="00401DF0">
        <w:rPr>
          <w:rFonts w:ascii="Century Gothic" w:hAnsi="Century Gothic"/>
          <w:color w:val="363638"/>
          <w:sz w:val="21"/>
          <w:szCs w:val="21"/>
        </w:rPr>
        <w:t>:</w:t>
      </w:r>
    </w:p>
    <w:p w:rsidR="002C2122" w:rsidRPr="00B646B9" w:rsidRDefault="00B646B9" w:rsidP="00B646B9">
      <w:pPr>
        <w:pStyle w:val="ListParagraph"/>
        <w:framePr w:w="8607" w:wrap="auto" w:hAnchor="text" w:x="1442" w:y="13092"/>
        <w:widowControl w:val="0"/>
        <w:numPr>
          <w:ilvl w:val="0"/>
          <w:numId w:val="1"/>
        </w:numPr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B646B9">
        <w:rPr>
          <w:rFonts w:ascii="Century Gothic" w:hAnsi="Century Gothic"/>
          <w:color w:val="363638"/>
          <w:sz w:val="21"/>
          <w:szCs w:val="21"/>
        </w:rPr>
        <w:t>T</w:t>
      </w:r>
      <w:r w:rsidR="002C2122" w:rsidRPr="00B646B9">
        <w:rPr>
          <w:rFonts w:ascii="Century Gothic" w:hAnsi="Century Gothic"/>
          <w:color w:val="363638"/>
          <w:sz w:val="21"/>
          <w:szCs w:val="21"/>
        </w:rPr>
        <w:t>he annual and adjustments budgets and all budget-related documents;</w:t>
      </w:r>
    </w:p>
    <w:p w:rsidR="002C2122" w:rsidRPr="00B646B9" w:rsidRDefault="00B646B9" w:rsidP="00B646B9">
      <w:pPr>
        <w:pStyle w:val="ListParagraph"/>
        <w:framePr w:w="3824" w:wrap="auto" w:hAnchor="text" w:x="1442" w:y="13523"/>
        <w:widowControl w:val="0"/>
        <w:numPr>
          <w:ilvl w:val="0"/>
          <w:numId w:val="1"/>
        </w:numPr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B646B9">
        <w:rPr>
          <w:rFonts w:ascii="Century Gothic" w:hAnsi="Century Gothic" w:cs="Symbol"/>
          <w:color w:val="363638"/>
          <w:sz w:val="21"/>
          <w:szCs w:val="21"/>
        </w:rPr>
        <w:t xml:space="preserve"> </w:t>
      </w:r>
      <w:r>
        <w:rPr>
          <w:rFonts w:ascii="Century Gothic" w:hAnsi="Century Gothic"/>
          <w:color w:val="363638"/>
          <w:sz w:val="21"/>
          <w:szCs w:val="21"/>
        </w:rPr>
        <w:t>A</w:t>
      </w:r>
      <w:r w:rsidR="002C2122" w:rsidRPr="00B646B9">
        <w:rPr>
          <w:rFonts w:ascii="Century Gothic" w:hAnsi="Century Gothic"/>
          <w:color w:val="363638"/>
          <w:sz w:val="21"/>
          <w:szCs w:val="21"/>
        </w:rPr>
        <w:t>ll budget-related policies;</w:t>
      </w:r>
    </w:p>
    <w:p w:rsidR="002C2122" w:rsidRPr="00B646B9" w:rsidRDefault="00B646B9" w:rsidP="00AE1216">
      <w:pPr>
        <w:pStyle w:val="ListParagraph"/>
        <w:framePr w:w="4467" w:wrap="auto" w:hAnchor="text" w:x="1442" w:y="13953"/>
        <w:widowControl w:val="0"/>
        <w:numPr>
          <w:ilvl w:val="0"/>
          <w:numId w:val="1"/>
        </w:numPr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B646B9">
        <w:rPr>
          <w:rFonts w:ascii="Century Gothic" w:hAnsi="Century Gothic" w:cs="Symbol"/>
          <w:color w:val="363638"/>
          <w:sz w:val="21"/>
          <w:szCs w:val="21"/>
        </w:rPr>
        <w:t>T</w:t>
      </w:r>
      <w:r w:rsidR="002C2122" w:rsidRPr="00B646B9">
        <w:rPr>
          <w:rFonts w:ascii="Century Gothic" w:hAnsi="Century Gothic"/>
          <w:color w:val="363638"/>
          <w:sz w:val="21"/>
          <w:szCs w:val="21"/>
        </w:rPr>
        <w:t>he integrated development plan</w:t>
      </w:r>
    </w:p>
    <w:p w:rsidR="002C2122" w:rsidRPr="00B646B9" w:rsidRDefault="00B646B9" w:rsidP="00B646B9">
      <w:pPr>
        <w:pStyle w:val="ListParagraph"/>
        <w:framePr w:w="2918" w:wrap="auto" w:hAnchor="text" w:x="1442" w:y="14385"/>
        <w:widowControl w:val="0"/>
        <w:numPr>
          <w:ilvl w:val="0"/>
          <w:numId w:val="1"/>
        </w:numPr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color w:val="363638"/>
          <w:sz w:val="21"/>
          <w:szCs w:val="21"/>
        </w:rPr>
        <w:t>T</w:t>
      </w:r>
      <w:r w:rsidR="002C2122" w:rsidRPr="00B646B9">
        <w:rPr>
          <w:rFonts w:ascii="Century Gothic" w:hAnsi="Century Gothic"/>
          <w:color w:val="363638"/>
          <w:sz w:val="21"/>
          <w:szCs w:val="21"/>
        </w:rPr>
        <w:t>he annual report;</w:t>
      </w:r>
    </w:p>
    <w:p w:rsidR="002C2122" w:rsidRPr="00B646B9" w:rsidRDefault="00B646B9" w:rsidP="00AE1216">
      <w:pPr>
        <w:pStyle w:val="ListParagraph"/>
        <w:framePr w:w="4091" w:wrap="auto" w:hAnchor="text" w:x="1442" w:y="14815"/>
        <w:widowControl w:val="0"/>
        <w:numPr>
          <w:ilvl w:val="0"/>
          <w:numId w:val="1"/>
        </w:numPr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B646B9">
        <w:rPr>
          <w:rFonts w:ascii="Century Gothic" w:hAnsi="Century Gothic" w:cs="Symbol"/>
          <w:color w:val="363638"/>
          <w:sz w:val="21"/>
          <w:szCs w:val="21"/>
        </w:rPr>
        <w:t>A</w:t>
      </w:r>
      <w:r w:rsidR="002C2122" w:rsidRPr="00B646B9">
        <w:rPr>
          <w:rFonts w:ascii="Century Gothic" w:hAnsi="Century Gothic"/>
          <w:color w:val="363638"/>
          <w:sz w:val="21"/>
          <w:szCs w:val="21"/>
        </w:rPr>
        <w:t>ll performance agreements;</w:t>
      </w:r>
    </w:p>
    <w:p w:rsidR="002C2122" w:rsidRPr="00B646B9" w:rsidRDefault="00B646B9" w:rsidP="00AE1216">
      <w:pPr>
        <w:pStyle w:val="ListParagraph"/>
        <w:framePr w:w="4399" w:wrap="auto" w:hAnchor="text" w:x="1442" w:y="15246"/>
        <w:widowControl w:val="0"/>
        <w:numPr>
          <w:ilvl w:val="0"/>
          <w:numId w:val="1"/>
        </w:numPr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color w:val="363638"/>
          <w:sz w:val="21"/>
          <w:szCs w:val="21"/>
        </w:rPr>
        <w:t>A</w:t>
      </w:r>
      <w:r w:rsidR="002C2122" w:rsidRPr="00B646B9">
        <w:rPr>
          <w:rFonts w:ascii="Century Gothic" w:hAnsi="Century Gothic"/>
          <w:color w:val="363638"/>
          <w:sz w:val="21"/>
          <w:szCs w:val="21"/>
        </w:rPr>
        <w:t>ll service delivery agreements;</w:t>
      </w:r>
    </w:p>
    <w:p w:rsidR="002C2122" w:rsidRPr="00401DF0" w:rsidRDefault="002C2122" w:rsidP="00AE1216">
      <w:pPr>
        <w:framePr w:w="987" w:wrap="auto" w:hAnchor="text" w:x="10543" w:y="1562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15</w:t>
      </w:r>
    </w:p>
    <w:p w:rsidR="002C2122" w:rsidRPr="00401DF0" w:rsidRDefault="00012621" w:rsidP="00AE1216">
      <w:pPr>
        <w:widowControl w:val="0"/>
        <w:autoSpaceDE w:val="0"/>
        <w:autoSpaceDN w:val="0"/>
        <w:adjustRightInd w:val="0"/>
        <w:spacing w:after="0" w:line="240" w:lineRule="auto"/>
        <w:rPr>
          <w:rFonts w:ascii="Century Gothic" w:hAnsi="Century Gothic"/>
          <w:sz w:val="24"/>
          <w:szCs w:val="24"/>
        </w:rPr>
        <w:sectPr w:rsidR="002C2122" w:rsidRPr="00401DF0" w:rsidSect="00AD0666">
          <w:pgSz w:w="11905" w:h="16850"/>
          <w:pgMar w:top="0" w:right="0" w:bottom="0" w:left="0" w:header="720" w:footer="720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720"/>
          <w:docGrid w:type="lines"/>
        </w:sectPr>
      </w:pPr>
      <w:r>
        <w:rPr>
          <w:rFonts w:ascii="Century Gothic" w:hAnsi="Century Gothic"/>
          <w:noProof/>
        </w:rPr>
        <w:drawing>
          <wp:anchor distT="0" distB="0" distL="114300" distR="114300" simplePos="0" relativeHeight="251675648" behindDoc="1" locked="0" layoutInCell="0" allowOverlap="1">
            <wp:simplePos x="0" y="0"/>
            <wp:positionH relativeFrom="margin">
              <wp:align>left</wp:align>
            </wp:positionH>
            <wp:positionV relativeFrom="margin">
              <wp:posOffset>7620</wp:posOffset>
            </wp:positionV>
            <wp:extent cx="7559675" cy="10699750"/>
            <wp:effectExtent l="0" t="0" r="3175" b="635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1069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C2122" w:rsidRPr="00401DF0" w:rsidRDefault="002C2122" w:rsidP="00AE1216">
      <w:pPr>
        <w:framePr w:w="831" w:wrap="auto" w:hAnchor="text" w:x="1442" w:y="150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 w:cs="Symbol"/>
          <w:color w:val="363638"/>
          <w:sz w:val="21"/>
          <w:szCs w:val="21"/>
        </w:rPr>
        <w:lastRenderedPageBreak/>
        <w:t></w:t>
      </w:r>
    </w:p>
    <w:p w:rsidR="002C2122" w:rsidRPr="00401DF0" w:rsidRDefault="002C2122" w:rsidP="00AE1216">
      <w:pPr>
        <w:framePr w:w="960" w:wrap="auto" w:hAnchor="text" w:x="1870" w:y="152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all</w:t>
      </w:r>
    </w:p>
    <w:p w:rsidR="002C2122" w:rsidRPr="00401DF0" w:rsidRDefault="002C2122" w:rsidP="00AE1216">
      <w:pPr>
        <w:framePr w:w="1655" w:wrap="auto" w:hAnchor="text" w:x="2432" w:y="152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quarterly</w:t>
      </w:r>
    </w:p>
    <w:p w:rsidR="002C2122" w:rsidRPr="00401DF0" w:rsidRDefault="002C2122" w:rsidP="00AE1216">
      <w:pPr>
        <w:framePr w:w="1120" w:wrap="auto" w:hAnchor="text" w:x="3689" w:y="152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and</w:t>
      </w:r>
    </w:p>
    <w:p w:rsidR="002C2122" w:rsidRPr="00401DF0" w:rsidRDefault="002C2122" w:rsidP="00AE1216">
      <w:pPr>
        <w:framePr w:w="1654" w:wrap="auto" w:hAnchor="text" w:x="4414" w:y="152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mid-year</w:t>
      </w:r>
    </w:p>
    <w:p w:rsidR="002C2122" w:rsidRPr="00401DF0" w:rsidRDefault="002C2122" w:rsidP="00AE1216">
      <w:pPr>
        <w:framePr w:w="1468" w:wrap="auto" w:hAnchor="text" w:x="5671" w:y="152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reports</w:t>
      </w:r>
    </w:p>
    <w:p w:rsidR="002C2122" w:rsidRPr="00401DF0" w:rsidRDefault="002C2122" w:rsidP="00AE1216">
      <w:pPr>
        <w:framePr w:w="1761" w:wrap="auto" w:hAnchor="text" w:x="6741" w:y="152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submitted</w:t>
      </w:r>
    </w:p>
    <w:p w:rsidR="002C2122" w:rsidRPr="00401DF0" w:rsidRDefault="002C2122" w:rsidP="00AE1216">
      <w:pPr>
        <w:framePr w:w="1054" w:wrap="auto" w:hAnchor="text" w:x="8105" w:y="152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t</w:t>
      </w:r>
      <w:r w:rsidR="005E6847">
        <w:rPr>
          <w:rFonts w:ascii="Century Gothic" w:hAnsi="Century Gothic"/>
          <w:color w:val="363638"/>
          <w:sz w:val="21"/>
          <w:szCs w:val="21"/>
        </w:rPr>
        <w:t>o</w:t>
      </w:r>
    </w:p>
    <w:p w:rsidR="002C2122" w:rsidRPr="00401DF0" w:rsidRDefault="002C2122" w:rsidP="00D97A63">
      <w:pPr>
        <w:framePr w:w="1891" w:h="211" w:hRule="exact" w:wrap="auto" w:vAnchor="page" w:hAnchor="page" w:x="9811" w:y="298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Council</w:t>
      </w:r>
    </w:p>
    <w:p w:rsidR="002C2122" w:rsidRPr="00401DF0" w:rsidRDefault="002C2122" w:rsidP="00D97A63">
      <w:pPr>
        <w:framePr w:w="1054" w:wrap="auto" w:vAnchor="page" w:hAnchor="page" w:x="11011" w:y="298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the</w:t>
      </w:r>
    </w:p>
    <w:p w:rsidR="002C2122" w:rsidRPr="00401DF0" w:rsidRDefault="002C2122" w:rsidP="00AE1216">
      <w:pPr>
        <w:framePr w:w="9730" w:wrap="auto" w:hAnchor="text" w:x="1802" w:y="193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implementation of the budget and the financial state of affairs of the</w:t>
      </w:r>
    </w:p>
    <w:p w:rsidR="002C2122" w:rsidRPr="00401DF0" w:rsidRDefault="002C2122" w:rsidP="00D97A63">
      <w:pPr>
        <w:framePr w:w="2042" w:wrap="auto" w:hAnchor="text" w:x="1802" w:y="234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municipality.</w:t>
      </w:r>
    </w:p>
    <w:p w:rsidR="002C2122" w:rsidRPr="00401DF0" w:rsidRDefault="002C2122" w:rsidP="00D97A63">
      <w:pPr>
        <w:framePr w:w="987" w:wrap="auto" w:hAnchor="text" w:x="10543" w:y="1562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16</w:t>
      </w:r>
    </w:p>
    <w:p w:rsidR="001B7ED4" w:rsidRPr="00401DF0" w:rsidRDefault="001B7ED4" w:rsidP="00D97A63">
      <w:pPr>
        <w:framePr w:w="4270" w:wrap="auto" w:vAnchor="page" w:hAnchor="page" w:x="3346" w:y="256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all long-term borrowing contracts;</w:t>
      </w:r>
    </w:p>
    <w:p w:rsidR="000C6F5B" w:rsidRPr="00401DF0" w:rsidRDefault="000C6F5B" w:rsidP="00D97A63">
      <w:pPr>
        <w:framePr w:w="831" w:wrap="auto" w:vAnchor="page" w:hAnchor="page" w:x="2866" w:y="252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 w:cs="Symbol"/>
          <w:color w:val="363638"/>
          <w:sz w:val="21"/>
          <w:szCs w:val="21"/>
        </w:rPr>
        <w:t></w:t>
      </w:r>
      <w:r>
        <w:rPr>
          <w:rFonts w:ascii="Century Gothic" w:hAnsi="Century Gothic" w:cs="Symbol"/>
          <w:color w:val="363638"/>
          <w:sz w:val="21"/>
          <w:szCs w:val="21"/>
        </w:rPr>
        <w:tab/>
      </w:r>
      <w:r>
        <w:rPr>
          <w:rFonts w:ascii="Century Gothic" w:hAnsi="Century Gothic" w:cs="Symbol"/>
          <w:color w:val="363638"/>
          <w:sz w:val="21"/>
          <w:szCs w:val="21"/>
        </w:rPr>
        <w:tab/>
      </w:r>
      <w:r>
        <w:rPr>
          <w:rFonts w:ascii="Century Gothic" w:hAnsi="Century Gothic" w:cs="Symbol"/>
          <w:color w:val="363638"/>
          <w:sz w:val="21"/>
          <w:szCs w:val="21"/>
        </w:rPr>
        <w:tab/>
      </w:r>
      <w:r>
        <w:rPr>
          <w:rFonts w:ascii="Century Gothic" w:hAnsi="Century Gothic" w:cs="Symbol"/>
          <w:color w:val="363638"/>
          <w:sz w:val="21"/>
          <w:szCs w:val="21"/>
        </w:rPr>
        <w:tab/>
      </w:r>
      <w:r>
        <w:rPr>
          <w:rFonts w:ascii="Century Gothic" w:hAnsi="Century Gothic" w:cs="Symbol"/>
          <w:color w:val="363638"/>
          <w:sz w:val="21"/>
          <w:szCs w:val="21"/>
        </w:rPr>
        <w:tab/>
      </w:r>
      <w:r>
        <w:rPr>
          <w:rFonts w:ascii="Century Gothic" w:hAnsi="Century Gothic" w:cs="Symbol"/>
          <w:color w:val="363638"/>
          <w:sz w:val="21"/>
          <w:szCs w:val="21"/>
        </w:rPr>
        <w:tab/>
      </w:r>
    </w:p>
    <w:p w:rsidR="00B83812" w:rsidRPr="00401DF0" w:rsidRDefault="00B83812" w:rsidP="00D97A63">
      <w:pPr>
        <w:framePr w:w="886" w:h="181" w:hRule="exact" w:wrap="auto" w:vAnchor="page" w:hAnchor="page" w:x="10681" w:y="301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401DF0">
        <w:rPr>
          <w:rFonts w:ascii="Century Gothic" w:hAnsi="Century Gothic"/>
          <w:color w:val="363638"/>
          <w:sz w:val="21"/>
          <w:szCs w:val="21"/>
        </w:rPr>
        <w:t>on</w:t>
      </w:r>
    </w:p>
    <w:p w:rsidR="00AD6F92" w:rsidRDefault="00AD6F92" w:rsidP="00D97A63"/>
    <w:sectPr w:rsidR="00AD6F92" w:rsidSect="00AD0666">
      <w:pgSz w:w="12240" w:h="15840"/>
      <w:pgMar w:top="1440" w:right="1440" w:bottom="1440" w:left="144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3821" w:rsidRDefault="00BE3821" w:rsidP="00D97A63">
      <w:pPr>
        <w:spacing w:after="0" w:line="240" w:lineRule="auto"/>
      </w:pPr>
      <w:r>
        <w:separator/>
      </w:r>
    </w:p>
  </w:endnote>
  <w:endnote w:type="continuationSeparator" w:id="0">
    <w:p w:rsidR="00BE3821" w:rsidRDefault="00BE3821" w:rsidP="00D97A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 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 BoldObliqu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 Obliqu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3821" w:rsidRDefault="00BE3821" w:rsidP="00D97A63">
      <w:pPr>
        <w:spacing w:after="0" w:line="240" w:lineRule="auto"/>
      </w:pPr>
      <w:r>
        <w:separator/>
      </w:r>
    </w:p>
  </w:footnote>
  <w:footnote w:type="continuationSeparator" w:id="0">
    <w:p w:rsidR="00BE3821" w:rsidRDefault="00BE3821" w:rsidP="00D97A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0B4268"/>
    <w:multiLevelType w:val="hybridMultilevel"/>
    <w:tmpl w:val="9A9499BA"/>
    <w:lvl w:ilvl="0" w:tplc="1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122"/>
    <w:rsid w:val="00012621"/>
    <w:rsid w:val="000A158F"/>
    <w:rsid w:val="000C6F5B"/>
    <w:rsid w:val="001104E6"/>
    <w:rsid w:val="00145D03"/>
    <w:rsid w:val="00161281"/>
    <w:rsid w:val="001707ED"/>
    <w:rsid w:val="0017188E"/>
    <w:rsid w:val="00176A35"/>
    <w:rsid w:val="001846BF"/>
    <w:rsid w:val="001B7ED4"/>
    <w:rsid w:val="001F3075"/>
    <w:rsid w:val="0024671C"/>
    <w:rsid w:val="00255F95"/>
    <w:rsid w:val="0029641E"/>
    <w:rsid w:val="002B64B3"/>
    <w:rsid w:val="002C2122"/>
    <w:rsid w:val="00310C22"/>
    <w:rsid w:val="003654B6"/>
    <w:rsid w:val="00375287"/>
    <w:rsid w:val="00393308"/>
    <w:rsid w:val="003E54E1"/>
    <w:rsid w:val="004301DE"/>
    <w:rsid w:val="00455A5D"/>
    <w:rsid w:val="00473385"/>
    <w:rsid w:val="00502B5B"/>
    <w:rsid w:val="0050542E"/>
    <w:rsid w:val="00536E0B"/>
    <w:rsid w:val="0056038B"/>
    <w:rsid w:val="005651A5"/>
    <w:rsid w:val="00580DDB"/>
    <w:rsid w:val="00590221"/>
    <w:rsid w:val="005A5D6F"/>
    <w:rsid w:val="005B15AE"/>
    <w:rsid w:val="005E6847"/>
    <w:rsid w:val="00603E7E"/>
    <w:rsid w:val="00613F6C"/>
    <w:rsid w:val="00630B17"/>
    <w:rsid w:val="006431F1"/>
    <w:rsid w:val="00657168"/>
    <w:rsid w:val="00667CEC"/>
    <w:rsid w:val="0068289A"/>
    <w:rsid w:val="00685CBC"/>
    <w:rsid w:val="00685F50"/>
    <w:rsid w:val="006B108C"/>
    <w:rsid w:val="006B4473"/>
    <w:rsid w:val="006C5C35"/>
    <w:rsid w:val="006C6143"/>
    <w:rsid w:val="00781275"/>
    <w:rsid w:val="007B1CE2"/>
    <w:rsid w:val="00825580"/>
    <w:rsid w:val="00841550"/>
    <w:rsid w:val="00863714"/>
    <w:rsid w:val="00877605"/>
    <w:rsid w:val="008E63C9"/>
    <w:rsid w:val="0092334B"/>
    <w:rsid w:val="009343A2"/>
    <w:rsid w:val="00934562"/>
    <w:rsid w:val="00953993"/>
    <w:rsid w:val="009E385A"/>
    <w:rsid w:val="009E4C8A"/>
    <w:rsid w:val="009F039F"/>
    <w:rsid w:val="00A02815"/>
    <w:rsid w:val="00A13471"/>
    <w:rsid w:val="00A267B7"/>
    <w:rsid w:val="00A60E5F"/>
    <w:rsid w:val="00A679B4"/>
    <w:rsid w:val="00AD0666"/>
    <w:rsid w:val="00AD6F92"/>
    <w:rsid w:val="00AE1216"/>
    <w:rsid w:val="00B646B9"/>
    <w:rsid w:val="00B83812"/>
    <w:rsid w:val="00BA0901"/>
    <w:rsid w:val="00BE3821"/>
    <w:rsid w:val="00BF6A36"/>
    <w:rsid w:val="00C2577C"/>
    <w:rsid w:val="00C27B23"/>
    <w:rsid w:val="00C409B7"/>
    <w:rsid w:val="00C41B52"/>
    <w:rsid w:val="00C53891"/>
    <w:rsid w:val="00CE4CFC"/>
    <w:rsid w:val="00CE5FDB"/>
    <w:rsid w:val="00D86006"/>
    <w:rsid w:val="00D97A63"/>
    <w:rsid w:val="00DE1844"/>
    <w:rsid w:val="00E7323D"/>
    <w:rsid w:val="00E769A4"/>
    <w:rsid w:val="00E8600F"/>
    <w:rsid w:val="00ED68DC"/>
    <w:rsid w:val="00F15666"/>
    <w:rsid w:val="00F34053"/>
    <w:rsid w:val="00F62668"/>
    <w:rsid w:val="00F6618D"/>
    <w:rsid w:val="00FA5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F5D6381"/>
  <w15:docId w15:val="{F4D67375-42F1-4169-96D4-36281D63F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2122"/>
    <w:rPr>
      <w:rFonts w:ascii="Calibri" w:eastAsia="Times New Roman" w:hAnsi="Calibri" w:cs="Times New Roman"/>
      <w:lang w:val="en-ZA"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21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122"/>
    <w:rPr>
      <w:rFonts w:ascii="Tahoma" w:eastAsia="Times New Roman" w:hAnsi="Tahoma" w:cs="Tahoma"/>
      <w:sz w:val="16"/>
      <w:szCs w:val="16"/>
      <w:lang w:val="en-ZA" w:eastAsia="en-ZA"/>
    </w:rPr>
  </w:style>
  <w:style w:type="paragraph" w:styleId="Header">
    <w:name w:val="header"/>
    <w:basedOn w:val="Normal"/>
    <w:link w:val="HeaderChar"/>
    <w:uiPriority w:val="99"/>
    <w:semiHidden/>
    <w:unhideWhenUsed/>
    <w:rsid w:val="00D97A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7A63"/>
    <w:rPr>
      <w:rFonts w:ascii="Calibri" w:eastAsia="Times New Roman" w:hAnsi="Calibri" w:cs="Times New Roman"/>
      <w:lang w:val="en-ZA" w:eastAsia="en-ZA"/>
    </w:rPr>
  </w:style>
  <w:style w:type="paragraph" w:styleId="Footer">
    <w:name w:val="footer"/>
    <w:basedOn w:val="Normal"/>
    <w:link w:val="FooterChar"/>
    <w:uiPriority w:val="99"/>
    <w:semiHidden/>
    <w:unhideWhenUsed/>
    <w:rsid w:val="00D97A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7A63"/>
    <w:rPr>
      <w:rFonts w:ascii="Calibri" w:eastAsia="Times New Roman" w:hAnsi="Calibri" w:cs="Times New Roman"/>
      <w:lang w:val="en-ZA" w:eastAsia="en-ZA"/>
    </w:rPr>
  </w:style>
  <w:style w:type="paragraph" w:styleId="ListParagraph">
    <w:name w:val="List Paragraph"/>
    <w:basedOn w:val="Normal"/>
    <w:uiPriority w:val="34"/>
    <w:qFormat/>
    <w:rsid w:val="00B646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81078E-F223-4199-B669-7538984AA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5078</Words>
  <Characters>28947</Characters>
  <Application>Microsoft Office Word</Application>
  <DocSecurity>0</DocSecurity>
  <Lines>241</Lines>
  <Paragraphs>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Ba-Phalaborwa Municipality</Company>
  <LinksUpToDate>false</LinksUpToDate>
  <CharactersWithSpaces>33958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MushwanaA</dc:creator>
  <cp:lastModifiedBy>Amos Ndzimande</cp:lastModifiedBy>
  <cp:revision>2</cp:revision>
  <dcterms:created xsi:type="dcterms:W3CDTF">2022-03-24T08:16:00Z</dcterms:created>
  <dcterms:modified xsi:type="dcterms:W3CDTF">2022-03-24T08:16:00Z</dcterms:modified>
</cp:coreProperties>
</file>